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E4F4A" w14:textId="77777777" w:rsidR="002F4956" w:rsidRPr="00FA0A01" w:rsidRDefault="00FA0A01" w:rsidP="002F4956">
      <w:pPr>
        <w:spacing w:after="120"/>
        <w:rPr>
          <w:rFonts w:ascii="Calibri" w:hAnsi="Calibri"/>
          <w:lang w:val="nl-NL"/>
        </w:rPr>
      </w:pPr>
      <w:r>
        <w:rPr>
          <w:rFonts w:ascii="Calibri" w:hAnsi="Calibri"/>
          <w:lang w:val="nl"/>
        </w:rPr>
        <w:t>Nieuwe salesorganisatie</w:t>
      </w:r>
    </w:p>
    <w:p w14:paraId="55D4C823" w14:textId="77777777" w:rsidR="009A3E87" w:rsidRPr="00FA0A01" w:rsidRDefault="00FA0A01" w:rsidP="002F4956">
      <w:pPr>
        <w:spacing w:line="300" w:lineRule="auto"/>
        <w:rPr>
          <w:rFonts w:ascii="Calibri" w:hAnsi="Calibri"/>
          <w:b/>
          <w:sz w:val="32"/>
          <w:szCs w:val="24"/>
          <w:lang w:val="nl-NL"/>
        </w:rPr>
      </w:pPr>
      <w:r>
        <w:rPr>
          <w:rFonts w:ascii="Calibri" w:hAnsi="Calibri"/>
          <w:b/>
          <w:bCs/>
          <w:sz w:val="32"/>
          <w:szCs w:val="24"/>
          <w:lang w:val="nl"/>
        </w:rPr>
        <w:t>FAULHABER stuurt aan op verdere groei</w:t>
      </w:r>
    </w:p>
    <w:p w14:paraId="5F0EC31A" w14:textId="0793C24F" w:rsidR="00233B0C" w:rsidRPr="00FA0A01" w:rsidRDefault="00F334B0" w:rsidP="002F4956">
      <w:pPr>
        <w:spacing w:line="300" w:lineRule="auto"/>
        <w:rPr>
          <w:rFonts w:ascii="Calibri" w:hAnsi="Calibri"/>
          <w:b/>
          <w:lang w:val="nl-NL"/>
        </w:rPr>
      </w:pPr>
      <w:r>
        <w:rPr>
          <w:rFonts w:ascii="Calibri" w:hAnsi="Calibri"/>
          <w:b/>
          <w:bCs/>
          <w:lang w:val="nl"/>
        </w:rPr>
        <w:t>Per</w:t>
      </w:r>
      <w:r w:rsidR="00FA0A01">
        <w:rPr>
          <w:rFonts w:ascii="Calibri" w:hAnsi="Calibri"/>
          <w:b/>
          <w:bCs/>
          <w:lang w:val="nl"/>
        </w:rPr>
        <w:t xml:space="preserve"> 1 oktober 2023 </w:t>
      </w:r>
      <w:r>
        <w:rPr>
          <w:rFonts w:ascii="Calibri" w:hAnsi="Calibri"/>
          <w:b/>
          <w:bCs/>
          <w:lang w:val="nl"/>
        </w:rPr>
        <w:t>versterkt</w:t>
      </w:r>
      <w:r w:rsidR="00FA0A01">
        <w:rPr>
          <w:rFonts w:ascii="Calibri" w:hAnsi="Calibri"/>
          <w:b/>
          <w:bCs/>
          <w:lang w:val="nl"/>
        </w:rPr>
        <w:t xml:space="preserve"> FAULHABER zijn salesorganisatie, met een nog </w:t>
      </w:r>
      <w:r>
        <w:rPr>
          <w:rFonts w:ascii="Calibri" w:hAnsi="Calibri"/>
          <w:b/>
          <w:bCs/>
          <w:lang w:val="nl"/>
        </w:rPr>
        <w:t>betere</w:t>
      </w:r>
      <w:r w:rsidR="00FA0A01">
        <w:rPr>
          <w:rFonts w:ascii="Calibri" w:hAnsi="Calibri"/>
          <w:b/>
          <w:bCs/>
          <w:lang w:val="nl"/>
        </w:rPr>
        <w:t xml:space="preserve"> focus op klantgerichtheid en </w:t>
      </w:r>
      <w:r>
        <w:rPr>
          <w:rFonts w:ascii="Calibri" w:hAnsi="Calibri"/>
          <w:b/>
          <w:bCs/>
          <w:lang w:val="nl"/>
        </w:rPr>
        <w:t>reactievermogen</w:t>
      </w:r>
      <w:r w:rsidR="00FA0A01">
        <w:rPr>
          <w:rFonts w:ascii="Calibri" w:hAnsi="Calibri"/>
          <w:b/>
          <w:bCs/>
          <w:lang w:val="nl"/>
        </w:rPr>
        <w:t>. Binnen het bestaande salesmanagementteam worden de verantwoordelijkheden opnieuw verdeeld. Deze strategische ontwikkeling is van doorslaggevend belang om de bedrijfsgroei naar een hoger niveau te tillen.</w:t>
      </w:r>
    </w:p>
    <w:p w14:paraId="545F94DC" w14:textId="77777777" w:rsidR="009A3E87" w:rsidRPr="00FA0A01" w:rsidRDefault="009A3E87" w:rsidP="002F4956">
      <w:pPr>
        <w:spacing w:line="300" w:lineRule="auto"/>
        <w:rPr>
          <w:rFonts w:ascii="Calibri" w:hAnsi="Calibri"/>
          <w:lang w:val="nl-NL"/>
        </w:rPr>
      </w:pPr>
    </w:p>
    <w:p w14:paraId="71DEA2A5" w14:textId="7F697738" w:rsidR="009A3E87" w:rsidRPr="00FA0A01" w:rsidRDefault="00FA0A01" w:rsidP="009A3E87">
      <w:pPr>
        <w:spacing w:line="300" w:lineRule="auto"/>
        <w:rPr>
          <w:rFonts w:ascii="Calibri" w:hAnsi="Calibri"/>
          <w:lang w:val="nl-NL"/>
        </w:rPr>
      </w:pPr>
      <w:r>
        <w:rPr>
          <w:rFonts w:ascii="Calibri" w:hAnsi="Calibri"/>
          <w:lang w:val="nl"/>
        </w:rPr>
        <w:t>De complexiteit in internationale markten neemt toe, en om zijn salesorganisatie hiervoor te versterken heeft FAULHABER besloten om de wereldwijde sales te reorganiseren binnen het ervaren team</w:t>
      </w:r>
      <w:r>
        <w:rPr>
          <w:lang w:val="nl"/>
        </w:rPr>
        <w:t xml:space="preserve"> </w:t>
      </w:r>
      <w:r>
        <w:rPr>
          <w:rFonts w:ascii="Calibri" w:hAnsi="Calibri"/>
          <w:lang w:val="nl"/>
        </w:rPr>
        <w:t xml:space="preserve">onder </w:t>
      </w:r>
      <w:r w:rsidR="00F334B0">
        <w:rPr>
          <w:rFonts w:ascii="Calibri" w:hAnsi="Calibri"/>
          <w:lang w:val="nl"/>
        </w:rPr>
        <w:t xml:space="preserve">leiding van </w:t>
      </w:r>
      <w:r>
        <w:rPr>
          <w:rFonts w:ascii="Calibri" w:hAnsi="Calibri"/>
          <w:lang w:val="nl"/>
        </w:rPr>
        <w:t xml:space="preserve">Managing Director Karl Faulhaber. </w:t>
      </w:r>
    </w:p>
    <w:p w14:paraId="05129546" w14:textId="77777777" w:rsidR="009A3E87" w:rsidRPr="00FA0A01" w:rsidRDefault="009A3E87" w:rsidP="009A3E87">
      <w:pPr>
        <w:spacing w:line="300" w:lineRule="auto"/>
        <w:rPr>
          <w:rFonts w:ascii="Calibri" w:hAnsi="Calibri"/>
          <w:lang w:val="nl-NL"/>
        </w:rPr>
      </w:pPr>
    </w:p>
    <w:p w14:paraId="3F8B2307" w14:textId="5C799BA8" w:rsidR="009A3E87" w:rsidRPr="00FA0A01" w:rsidRDefault="00FA0A01" w:rsidP="009A3E87">
      <w:pPr>
        <w:spacing w:line="300" w:lineRule="auto"/>
        <w:rPr>
          <w:rFonts w:ascii="Calibri" w:hAnsi="Calibri"/>
          <w:lang w:val="nl-NL"/>
        </w:rPr>
      </w:pPr>
      <w:r>
        <w:rPr>
          <w:rFonts w:ascii="Calibri" w:hAnsi="Calibri"/>
          <w:b/>
          <w:bCs/>
          <w:lang w:val="nl"/>
        </w:rPr>
        <w:t>Marcus Remmel</w:t>
      </w:r>
      <w:r>
        <w:rPr>
          <w:rFonts w:ascii="Calibri" w:hAnsi="Calibri"/>
          <w:lang w:val="nl"/>
        </w:rPr>
        <w:t xml:space="preserve"> zal de wereldwijde marktontwikkeling leiden en krijgt de verantwoordelijkheid </w:t>
      </w:r>
      <w:r w:rsidR="00F334B0">
        <w:rPr>
          <w:rFonts w:ascii="Calibri" w:hAnsi="Calibri"/>
          <w:lang w:val="nl"/>
        </w:rPr>
        <w:t xml:space="preserve">voor </w:t>
      </w:r>
      <w:r>
        <w:rPr>
          <w:rFonts w:ascii="Calibri" w:hAnsi="Calibri"/>
          <w:lang w:val="nl"/>
        </w:rPr>
        <w:t xml:space="preserve">het opzetten van nieuwe verkoopkanalen en wereldwijde activiteiten voor omzetontwikkeling. Hier zal FAULHABER zich concentreren op de meest veelbelovende accounts, doelmarkten en regio's. Het zal investeren in het opbouwen van gespecialiseerde marktkennis voor </w:t>
      </w:r>
      <w:r w:rsidR="00F334B0">
        <w:rPr>
          <w:rFonts w:ascii="Calibri" w:hAnsi="Calibri"/>
          <w:lang w:val="nl"/>
        </w:rPr>
        <w:t xml:space="preserve">met name </w:t>
      </w:r>
      <w:r>
        <w:rPr>
          <w:rFonts w:ascii="Calibri" w:hAnsi="Calibri"/>
          <w:lang w:val="nl"/>
        </w:rPr>
        <w:t xml:space="preserve">de markten medische apparatuur, automatisering en robotica. </w:t>
      </w:r>
      <w:r>
        <w:rPr>
          <w:rFonts w:ascii="Calibri" w:hAnsi="Calibri"/>
          <w:b/>
          <w:bCs/>
          <w:lang w:val="nl"/>
        </w:rPr>
        <w:t>Volker Sprenger</w:t>
      </w:r>
      <w:r>
        <w:rPr>
          <w:rFonts w:ascii="Calibri" w:hAnsi="Calibri"/>
          <w:lang w:val="nl"/>
        </w:rPr>
        <w:t xml:space="preserve"> is al verantwoordelijk voor de salesactiviteiten en belangrijke klanten in Duitsland, en zal in de toekomst ook wereldwijd belangrijke accounts overnemen. Daarnaast zal hij het profiel van FAULHABER in Noord-Amerika verder versterken. </w:t>
      </w:r>
      <w:r>
        <w:rPr>
          <w:rFonts w:ascii="Calibri" w:hAnsi="Calibri"/>
          <w:b/>
          <w:bCs/>
          <w:lang w:val="nl"/>
        </w:rPr>
        <w:t>Mireille Deckers-Strobel</w:t>
      </w:r>
      <w:r>
        <w:rPr>
          <w:rFonts w:ascii="Calibri" w:hAnsi="Calibri"/>
          <w:lang w:val="nl"/>
        </w:rPr>
        <w:t xml:space="preserve"> heeft vele jaren ervaring </w:t>
      </w:r>
      <w:r w:rsidR="00F334B0">
        <w:rPr>
          <w:rFonts w:ascii="Calibri" w:hAnsi="Calibri"/>
          <w:lang w:val="nl"/>
        </w:rPr>
        <w:t>i</w:t>
      </w:r>
      <w:r>
        <w:rPr>
          <w:rFonts w:ascii="Calibri" w:hAnsi="Calibri"/>
          <w:lang w:val="nl"/>
        </w:rPr>
        <w:t xml:space="preserve">n CRM </w:t>
      </w:r>
      <w:r w:rsidR="00F334B0">
        <w:rPr>
          <w:rFonts w:ascii="Calibri" w:hAnsi="Calibri"/>
          <w:lang w:val="nl"/>
        </w:rPr>
        <w:t>(Customer Relationship Management</w:t>
      </w:r>
      <w:r w:rsidR="00F334B0">
        <w:rPr>
          <w:rFonts w:ascii="Calibri" w:hAnsi="Calibri"/>
          <w:lang w:val="nl"/>
        </w:rPr>
        <w:t xml:space="preserve">) </w:t>
      </w:r>
      <w:r>
        <w:rPr>
          <w:rFonts w:ascii="Calibri" w:hAnsi="Calibri"/>
          <w:lang w:val="nl"/>
        </w:rPr>
        <w:t xml:space="preserve">en leidt momenteel </w:t>
      </w:r>
      <w:r w:rsidR="00F334B0">
        <w:rPr>
          <w:rFonts w:ascii="Calibri" w:hAnsi="Calibri"/>
          <w:lang w:val="nl"/>
        </w:rPr>
        <w:t xml:space="preserve">al </w:t>
      </w:r>
      <w:r>
        <w:rPr>
          <w:rFonts w:ascii="Calibri" w:hAnsi="Calibri"/>
          <w:lang w:val="nl"/>
        </w:rPr>
        <w:t>de Global Sales Operations. Ze wordt nu ook verantwoordelijk voor de sales in Europa, China en Pacific-Azië, voor directe klanten wereldwijd en voor het distributienetwerk. Met hun diepgaande kennis van toepassingen zullen de teamleden de internationale groei stimuleren en de marktpositie van FAULHABER verstevigen.</w:t>
      </w:r>
    </w:p>
    <w:p w14:paraId="57CB8F25" w14:textId="77777777" w:rsidR="009A3E87" w:rsidRPr="00FA0A01" w:rsidRDefault="009A3E87" w:rsidP="009A3E87">
      <w:pPr>
        <w:spacing w:line="300" w:lineRule="auto"/>
        <w:rPr>
          <w:rFonts w:ascii="Calibri" w:hAnsi="Calibri"/>
          <w:lang w:val="nl-NL"/>
        </w:rPr>
      </w:pPr>
    </w:p>
    <w:p w14:paraId="373F62D9" w14:textId="55FE84C0" w:rsidR="002A431C" w:rsidRPr="00FA0A01" w:rsidRDefault="00FA0A01" w:rsidP="009A3E87">
      <w:pPr>
        <w:spacing w:line="300" w:lineRule="auto"/>
        <w:rPr>
          <w:rFonts w:ascii="Calibri" w:hAnsi="Calibri"/>
          <w:b/>
          <w:bCs/>
          <w:lang w:val="nl-NL"/>
        </w:rPr>
      </w:pPr>
      <w:r>
        <w:rPr>
          <w:rFonts w:ascii="Calibri" w:hAnsi="Calibri"/>
          <w:lang w:val="nl"/>
        </w:rPr>
        <w:t>"Door de herindeling van onze salesorganisatie in handen van ons ervaren managementteam kunnen we onze wereldwijde verkoopactiviteiten versterken en nieuw momentum creëren</w:t>
      </w:r>
      <w:r w:rsidR="00FD6ACC">
        <w:rPr>
          <w:rFonts w:ascii="Calibri" w:hAnsi="Calibri"/>
          <w:lang w:val="nl"/>
        </w:rPr>
        <w:t>." zegt</w:t>
      </w:r>
      <w:r>
        <w:rPr>
          <w:rFonts w:ascii="Calibri" w:hAnsi="Calibri"/>
          <w:lang w:val="nl"/>
        </w:rPr>
        <w:t xml:space="preserve"> Managing Director Karl Faulhaber:</w:t>
      </w:r>
      <w:r w:rsidR="00FD6ACC">
        <w:rPr>
          <w:rFonts w:ascii="Calibri" w:hAnsi="Calibri"/>
          <w:lang w:val="nl"/>
        </w:rPr>
        <w:t xml:space="preserve"> </w:t>
      </w:r>
      <w:r w:rsidR="00FD6ACC">
        <w:rPr>
          <w:rFonts w:ascii="Calibri" w:hAnsi="Calibri"/>
          <w:lang w:val="nl"/>
        </w:rPr>
        <w:t>"</w:t>
      </w:r>
      <w:r>
        <w:rPr>
          <w:rFonts w:ascii="Calibri" w:hAnsi="Calibri"/>
          <w:lang w:val="nl"/>
        </w:rPr>
        <w:t>We willen onze klanten ondersteunen om de innovatiekracht in de markten van de toekomst te realiseren met producten van FAULHABER".</w:t>
      </w:r>
    </w:p>
    <w:p w14:paraId="15BFE199" w14:textId="77777777" w:rsidR="00D0537A" w:rsidRPr="00FA0A01" w:rsidRDefault="00D0537A" w:rsidP="004E55B0">
      <w:pPr>
        <w:spacing w:line="300" w:lineRule="auto"/>
        <w:rPr>
          <w:rFonts w:ascii="Calibri" w:hAnsi="Calibri"/>
          <w:b/>
          <w:bCs/>
          <w:lang w:val="nl-NL"/>
        </w:rPr>
      </w:pPr>
    </w:p>
    <w:p w14:paraId="7D3E57FC" w14:textId="77777777" w:rsidR="009A3E87" w:rsidRPr="00FA0A01" w:rsidRDefault="009A3E87">
      <w:pPr>
        <w:rPr>
          <w:rFonts w:ascii="Calibri" w:hAnsi="Calibri"/>
          <w:b/>
          <w:bCs/>
          <w:lang w:val="nl-NL"/>
        </w:rPr>
      </w:pPr>
    </w:p>
    <w:p w14:paraId="5BC26198" w14:textId="77777777" w:rsidR="009A3E87" w:rsidRPr="00FA0A01" w:rsidRDefault="00FA0A01" w:rsidP="00153E4E">
      <w:pPr>
        <w:spacing w:line="300" w:lineRule="auto"/>
        <w:rPr>
          <w:rFonts w:ascii="Calibri" w:hAnsi="Calibri"/>
          <w:b/>
          <w:bCs/>
          <w:lang w:val="nl-NL"/>
        </w:rPr>
      </w:pPr>
      <w:r>
        <w:rPr>
          <w:rFonts w:ascii="Calibri" w:hAnsi="Calibri"/>
          <w:b/>
          <w:bCs/>
          <w:lang w:val="nl"/>
        </w:rPr>
        <w:t>© FAULHABER</w:t>
      </w:r>
    </w:p>
    <w:p w14:paraId="4B26F895" w14:textId="77777777" w:rsidR="009A3E87" w:rsidRPr="00FA0A01" w:rsidRDefault="00FA0A01" w:rsidP="00153E4E">
      <w:pPr>
        <w:spacing w:line="300" w:lineRule="auto"/>
        <w:rPr>
          <w:rFonts w:ascii="Calibri" w:hAnsi="Calibri"/>
          <w:lang w:val="nl-NL"/>
        </w:rPr>
      </w:pPr>
      <w:r>
        <w:rPr>
          <w:rFonts w:ascii="Calibri" w:hAnsi="Calibri"/>
          <w:lang w:val="nl"/>
        </w:rPr>
        <w:t xml:space="preserve">FAULHABER is een onafhankelijke groep van bedrijven onder familieleiding, met het hoofdkwartier in het Duitse Schönaich nabij Stuttgart in het Duitse Baden-Württemberg. FAULHABER werd opgericht in 1947 en heeft momenteel het grootste portfolio van geavanceerde miniatuur- en microaandrijftechnologie dat wereldwijd bij één leverancier verkrijgbaar is. </w:t>
      </w:r>
    </w:p>
    <w:p w14:paraId="311B4957" w14:textId="77777777" w:rsidR="009A3E87" w:rsidRPr="00FA0A01" w:rsidRDefault="00FA0A01" w:rsidP="00153E4E">
      <w:pPr>
        <w:spacing w:line="300" w:lineRule="auto"/>
        <w:rPr>
          <w:rFonts w:ascii="Calibri" w:hAnsi="Calibri"/>
          <w:lang w:val="nl-NL"/>
        </w:rPr>
      </w:pPr>
      <w:r>
        <w:rPr>
          <w:rFonts w:ascii="Calibri" w:hAnsi="Calibri"/>
          <w:lang w:val="nl"/>
        </w:rPr>
        <w:lastRenderedPageBreak/>
        <w:t>Met dit brede scala aan technologieën ontwerpt FAULHABER oplossingen voor aandrijvingen die ongeëvenaarde precisie en betrouwbaarheid leveren in kleine ruimtes. De belangrijkste gebruikstoepassingen zijn productautomatisering en robotica, lucht- en ruimtevaart, optische systemen en medische en laboratoriumtechniek.</w:t>
      </w:r>
    </w:p>
    <w:p w14:paraId="7ED966F1" w14:textId="77777777" w:rsidR="009A3E87" w:rsidRPr="00FA0A01" w:rsidRDefault="00FA0A01" w:rsidP="009A3E87">
      <w:pPr>
        <w:spacing w:line="300" w:lineRule="auto"/>
        <w:rPr>
          <w:rFonts w:ascii="Calibri" w:hAnsi="Calibri"/>
          <w:lang w:val="nl-NL"/>
        </w:rPr>
      </w:pPr>
      <w:r>
        <w:rPr>
          <w:rFonts w:ascii="Calibri" w:hAnsi="Calibri"/>
          <w:lang w:val="nl"/>
        </w:rPr>
        <w:t>Naast Duitsland heeft FAULHABER ook ontwikkelings- en productielocaties in Zwitserland, de VS, Roemenië en Hongarije. Bovendien heeft het bedrijf salespartners en dochterondernemingen in meer dan 30 landen overal ter wereld.</w:t>
      </w:r>
    </w:p>
    <w:tbl>
      <w:tblPr>
        <w:tblStyle w:val="Tabellenraster"/>
        <w:tblW w:w="10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389"/>
      </w:tblGrid>
      <w:tr w:rsidR="00A81A22" w14:paraId="560AD196" w14:textId="77777777" w:rsidTr="00233B0C">
        <w:tc>
          <w:tcPr>
            <w:tcW w:w="4678" w:type="dxa"/>
          </w:tcPr>
          <w:p w14:paraId="754F31AB" w14:textId="77777777" w:rsidR="00E82C85" w:rsidRPr="00FA0A01" w:rsidRDefault="00E82C85" w:rsidP="000E036F">
            <w:pPr>
              <w:spacing w:line="300" w:lineRule="auto"/>
              <w:rPr>
                <w:rFonts w:ascii="Calibri" w:hAnsi="Calibri"/>
                <w:sz w:val="20"/>
                <w:szCs w:val="20"/>
                <w:lang w:val="nl-NL"/>
              </w:rPr>
            </w:pPr>
          </w:p>
        </w:tc>
        <w:tc>
          <w:tcPr>
            <w:tcW w:w="5389" w:type="dxa"/>
          </w:tcPr>
          <w:p w14:paraId="7A3172B7" w14:textId="77777777" w:rsidR="00233B0C" w:rsidRPr="00E82C85" w:rsidRDefault="00FA0A01" w:rsidP="00233B0C">
            <w:pPr>
              <w:ind w:left="-108"/>
              <w:rPr>
                <w:rFonts w:ascii="Calibri" w:hAnsi="Calibri"/>
                <w:sz w:val="20"/>
                <w:szCs w:val="20"/>
              </w:rPr>
            </w:pPr>
            <w:r>
              <w:rPr>
                <w:rFonts w:ascii="Calibri" w:hAnsi="Calibri"/>
                <w:sz w:val="20"/>
                <w:szCs w:val="20"/>
                <w:lang w:val="nl"/>
              </w:rPr>
              <w:t>408 words / 2,798 characters</w:t>
            </w:r>
          </w:p>
        </w:tc>
      </w:tr>
      <w:tr w:rsidR="00A81A22" w14:paraId="7D031E86" w14:textId="77777777" w:rsidTr="00233B0C">
        <w:trPr>
          <w:cantSplit/>
          <w:trHeight w:val="80"/>
        </w:trPr>
        <w:tc>
          <w:tcPr>
            <w:tcW w:w="4678" w:type="dxa"/>
          </w:tcPr>
          <w:p w14:paraId="7817521D" w14:textId="77777777" w:rsidR="00234BDD" w:rsidRDefault="00234BDD" w:rsidP="00956842">
            <w:pPr>
              <w:spacing w:line="300" w:lineRule="auto"/>
              <w:ind w:left="-108"/>
              <w:rPr>
                <w:rFonts w:ascii="Calibri" w:hAnsi="Calibri"/>
                <w:noProof/>
                <w:sz w:val="20"/>
                <w:szCs w:val="20"/>
              </w:rPr>
            </w:pPr>
          </w:p>
          <w:p w14:paraId="31B60E95" w14:textId="77777777" w:rsidR="009A3E87" w:rsidRPr="00E82C85" w:rsidRDefault="009A3E87" w:rsidP="00956842">
            <w:pPr>
              <w:spacing w:line="300" w:lineRule="auto"/>
              <w:ind w:left="-108"/>
              <w:rPr>
                <w:rFonts w:ascii="Calibri" w:hAnsi="Calibri"/>
                <w:noProof/>
                <w:sz w:val="20"/>
                <w:szCs w:val="20"/>
              </w:rPr>
            </w:pPr>
          </w:p>
          <w:p w14:paraId="305A4146" w14:textId="77777777" w:rsidR="00157998" w:rsidRPr="00E82C85" w:rsidRDefault="00FA0A01" w:rsidP="00956842">
            <w:pPr>
              <w:spacing w:line="300" w:lineRule="auto"/>
              <w:ind w:left="-108"/>
              <w:rPr>
                <w:rFonts w:ascii="Calibri" w:hAnsi="Calibri"/>
                <w:sz w:val="20"/>
                <w:szCs w:val="20"/>
              </w:rPr>
            </w:pPr>
            <w:r>
              <w:rPr>
                <w:rFonts w:ascii="Calibri" w:hAnsi="Calibri"/>
                <w:noProof/>
                <w:sz w:val="20"/>
                <w:szCs w:val="20"/>
                <w:lang w:val="nl"/>
              </w:rPr>
              <w:drawing>
                <wp:inline distT="0" distB="0" distL="0" distR="0" wp14:anchorId="46AB8161" wp14:editId="3C8F4F97">
                  <wp:extent cx="2339340" cy="2924175"/>
                  <wp:effectExtent l="0" t="0" r="381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40191" cy="2925239"/>
                          </a:xfrm>
                          <a:prstGeom prst="rect">
                            <a:avLst/>
                          </a:prstGeom>
                          <a:noFill/>
                          <a:ln>
                            <a:noFill/>
                          </a:ln>
                        </pic:spPr>
                      </pic:pic>
                    </a:graphicData>
                  </a:graphic>
                </wp:inline>
              </w:drawing>
            </w:r>
          </w:p>
        </w:tc>
        <w:tc>
          <w:tcPr>
            <w:tcW w:w="5389" w:type="dxa"/>
            <w:vAlign w:val="bottom"/>
          </w:tcPr>
          <w:p w14:paraId="1186D76D" w14:textId="77777777" w:rsidR="007B4900" w:rsidRPr="0071160A" w:rsidRDefault="00FA0A01" w:rsidP="0071160A">
            <w:pPr>
              <w:spacing w:after="120"/>
              <w:rPr>
                <w:rFonts w:ascii="Calibri" w:hAnsi="Calibri"/>
                <w:sz w:val="18"/>
                <w:szCs w:val="18"/>
              </w:rPr>
            </w:pPr>
            <w:r w:rsidRPr="00FA0A01">
              <w:rPr>
                <w:rFonts w:ascii="Calibri" w:hAnsi="Calibri"/>
                <w:sz w:val="18"/>
                <w:szCs w:val="18"/>
              </w:rPr>
              <w:t>Van links naar rechts: Marcus Remmel, Mireille Deckers-Strobel,</w:t>
            </w:r>
            <w:r w:rsidRPr="00FA0A01">
              <w:t xml:space="preserve"> </w:t>
            </w:r>
            <w:r w:rsidRPr="00FA0A01">
              <w:rPr>
                <w:rFonts w:ascii="Calibri" w:hAnsi="Calibri"/>
                <w:sz w:val="18"/>
                <w:szCs w:val="18"/>
              </w:rPr>
              <w:t>Karl Faulhaber, Volker Sprenger © FAULHABER</w:t>
            </w:r>
          </w:p>
        </w:tc>
      </w:tr>
      <w:tr w:rsidR="00A81A22" w14:paraId="6705990A" w14:textId="77777777" w:rsidTr="00233B0C">
        <w:trPr>
          <w:cantSplit/>
          <w:trHeight w:val="80"/>
        </w:trPr>
        <w:tc>
          <w:tcPr>
            <w:tcW w:w="4678" w:type="dxa"/>
          </w:tcPr>
          <w:p w14:paraId="7BB70824" w14:textId="77777777" w:rsidR="003A2EA1" w:rsidRPr="003A2EA1" w:rsidRDefault="003A2EA1" w:rsidP="000E036F">
            <w:pPr>
              <w:spacing w:line="300" w:lineRule="auto"/>
              <w:ind w:left="-108"/>
              <w:rPr>
                <w:rFonts w:ascii="Calibri" w:hAnsi="Calibri"/>
                <w:szCs w:val="24"/>
              </w:rPr>
            </w:pPr>
          </w:p>
        </w:tc>
        <w:tc>
          <w:tcPr>
            <w:tcW w:w="5389" w:type="dxa"/>
            <w:vAlign w:val="bottom"/>
          </w:tcPr>
          <w:p w14:paraId="37C04AE2" w14:textId="77777777" w:rsidR="007B4900" w:rsidRDefault="007B4900" w:rsidP="000E036F">
            <w:pPr>
              <w:ind w:left="-108"/>
              <w:rPr>
                <w:rFonts w:ascii="Calibri" w:hAnsi="Calibri"/>
                <w:sz w:val="24"/>
                <w:szCs w:val="24"/>
              </w:rPr>
            </w:pPr>
          </w:p>
        </w:tc>
      </w:tr>
    </w:tbl>
    <w:p w14:paraId="5CCD05C6" w14:textId="77777777" w:rsidR="00956842" w:rsidRPr="000F5B6C" w:rsidRDefault="00956842" w:rsidP="00CE19E2">
      <w:pPr>
        <w:spacing w:line="300" w:lineRule="auto"/>
        <w:rPr>
          <w:rFonts w:ascii="Calibri" w:hAnsi="Calibri"/>
          <w:szCs w:val="24"/>
        </w:rPr>
      </w:pPr>
    </w:p>
    <w:tbl>
      <w:tblPr>
        <w:tblStyle w:val="Tabellenraster"/>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A81A22" w14:paraId="74B6953B" w14:textId="77777777" w:rsidTr="00153E4E">
        <w:trPr>
          <w:cantSplit/>
        </w:trPr>
        <w:tc>
          <w:tcPr>
            <w:tcW w:w="5637" w:type="dxa"/>
          </w:tcPr>
          <w:p w14:paraId="40636169" w14:textId="77777777" w:rsidR="009A3E87" w:rsidRPr="00FA0A01" w:rsidRDefault="00FA0A01" w:rsidP="00153E4E">
            <w:pPr>
              <w:spacing w:before="60" w:after="60"/>
              <w:ind w:left="-108"/>
              <w:rPr>
                <w:rFonts w:ascii="Calibri" w:hAnsi="Calibri"/>
                <w:b/>
                <w:color w:val="003967"/>
                <w:szCs w:val="24"/>
                <w:lang w:val="nl-NL"/>
              </w:rPr>
            </w:pPr>
            <w:r>
              <w:rPr>
                <w:rFonts w:ascii="Calibri" w:hAnsi="Calibri"/>
                <w:b/>
                <w:bCs/>
                <w:color w:val="003967"/>
                <w:szCs w:val="24"/>
                <w:lang w:val="nl"/>
              </w:rPr>
              <w:t>Contact pers (Duitsland en Internationaal)</w:t>
            </w:r>
          </w:p>
          <w:p w14:paraId="3F9CC2E0" w14:textId="77777777" w:rsidR="009A3E87" w:rsidRPr="00AB6F49" w:rsidRDefault="00FA0A01" w:rsidP="00153E4E">
            <w:pPr>
              <w:ind w:left="-108"/>
              <w:rPr>
                <w:rFonts w:ascii="Calibri" w:hAnsi="Calibri"/>
                <w:color w:val="003967"/>
                <w:sz w:val="20"/>
                <w:szCs w:val="24"/>
              </w:rPr>
            </w:pPr>
            <w:r w:rsidRPr="00FA0A01">
              <w:rPr>
                <w:rFonts w:ascii="Calibri" w:hAnsi="Calibri"/>
                <w:color w:val="003967"/>
                <w:sz w:val="20"/>
                <w:szCs w:val="24"/>
              </w:rPr>
              <w:t xml:space="preserve">Dr. Fritz Faulhaber GmbH &amp; Co. KG </w:t>
            </w:r>
          </w:p>
          <w:p w14:paraId="7BECDB05" w14:textId="77777777" w:rsidR="009A3E87" w:rsidRPr="00AB6F49" w:rsidRDefault="00FA0A01" w:rsidP="00153E4E">
            <w:pPr>
              <w:ind w:left="-108"/>
              <w:rPr>
                <w:rFonts w:ascii="Calibri" w:hAnsi="Calibri"/>
                <w:color w:val="003967"/>
                <w:sz w:val="20"/>
                <w:szCs w:val="24"/>
              </w:rPr>
            </w:pPr>
            <w:r w:rsidRPr="00FA0A01">
              <w:rPr>
                <w:rFonts w:ascii="Calibri" w:hAnsi="Calibri"/>
                <w:color w:val="003967"/>
                <w:sz w:val="20"/>
                <w:szCs w:val="24"/>
              </w:rPr>
              <w:t xml:space="preserve">Kristina Wolff – marketing </w:t>
            </w:r>
          </w:p>
          <w:p w14:paraId="489B523E" w14:textId="77777777" w:rsidR="009A3E87" w:rsidRPr="00AB6F49" w:rsidRDefault="00FA0A01" w:rsidP="00153E4E">
            <w:pPr>
              <w:ind w:left="-108"/>
              <w:rPr>
                <w:rFonts w:ascii="Calibri" w:hAnsi="Calibri"/>
                <w:color w:val="003967"/>
                <w:sz w:val="20"/>
                <w:szCs w:val="24"/>
              </w:rPr>
            </w:pPr>
            <w:r w:rsidRPr="00FA0A01">
              <w:rPr>
                <w:rFonts w:ascii="Calibri" w:hAnsi="Calibri"/>
                <w:color w:val="003967"/>
                <w:sz w:val="20"/>
                <w:szCs w:val="24"/>
              </w:rPr>
              <w:t>Faulhaberstraße 1 · 71101 Schönaich</w:t>
            </w:r>
          </w:p>
          <w:p w14:paraId="09AEDF15" w14:textId="77777777" w:rsidR="009A3E87" w:rsidRPr="00AB6F49" w:rsidRDefault="00FA0A01" w:rsidP="00153E4E">
            <w:pPr>
              <w:ind w:left="-108"/>
              <w:rPr>
                <w:rFonts w:ascii="Calibri" w:hAnsi="Calibri"/>
                <w:color w:val="003967"/>
                <w:sz w:val="20"/>
                <w:szCs w:val="24"/>
              </w:rPr>
            </w:pPr>
            <w:r>
              <w:rPr>
                <w:rFonts w:ascii="Calibri" w:hAnsi="Calibri"/>
                <w:color w:val="003967"/>
                <w:sz w:val="20"/>
                <w:szCs w:val="24"/>
                <w:lang w:val="nl"/>
              </w:rPr>
              <w:t>Germany</w:t>
            </w:r>
          </w:p>
          <w:p w14:paraId="14B0D1D8" w14:textId="77777777" w:rsidR="009A3E87" w:rsidRPr="00AB6F49" w:rsidRDefault="009A3E87" w:rsidP="00153E4E">
            <w:pPr>
              <w:ind w:left="-108"/>
              <w:rPr>
                <w:rFonts w:ascii="Calibri" w:hAnsi="Calibri"/>
                <w:color w:val="003967"/>
                <w:sz w:val="20"/>
                <w:szCs w:val="24"/>
              </w:rPr>
            </w:pPr>
          </w:p>
          <w:p w14:paraId="5E6EFB32" w14:textId="77777777" w:rsidR="009A3E87" w:rsidRPr="00B064E6" w:rsidRDefault="00FA0A01" w:rsidP="00153E4E">
            <w:pPr>
              <w:ind w:left="-108"/>
              <w:rPr>
                <w:rFonts w:ascii="Calibri" w:hAnsi="Calibri"/>
                <w:color w:val="003967"/>
                <w:sz w:val="20"/>
                <w:szCs w:val="24"/>
              </w:rPr>
            </w:pPr>
            <w:r>
              <w:rPr>
                <w:rFonts w:ascii="Calibri" w:hAnsi="Calibri"/>
                <w:color w:val="0092D0"/>
                <w:sz w:val="20"/>
                <w:szCs w:val="24"/>
                <w:lang w:val="nl"/>
              </w:rPr>
              <w:t>T</w:t>
            </w:r>
            <w:r>
              <w:rPr>
                <w:rFonts w:ascii="Calibri" w:hAnsi="Calibri"/>
                <w:color w:val="003967"/>
                <w:sz w:val="20"/>
                <w:szCs w:val="24"/>
                <w:lang w:val="nl"/>
              </w:rPr>
              <w:t xml:space="preserve"> +49 7031 638-148 · </w:t>
            </w:r>
            <w:r>
              <w:rPr>
                <w:rFonts w:ascii="Calibri" w:hAnsi="Calibri"/>
                <w:color w:val="0092D0"/>
                <w:sz w:val="20"/>
                <w:szCs w:val="24"/>
                <w:lang w:val="nl"/>
              </w:rPr>
              <w:t>F</w:t>
            </w:r>
            <w:r>
              <w:rPr>
                <w:rFonts w:ascii="Calibri" w:hAnsi="Calibri"/>
                <w:color w:val="003967"/>
                <w:sz w:val="20"/>
                <w:szCs w:val="24"/>
                <w:lang w:val="nl"/>
              </w:rPr>
              <w:t xml:space="preserve"> +49 7031 638-8148 </w:t>
            </w:r>
          </w:p>
          <w:p w14:paraId="62A7A20D" w14:textId="77777777" w:rsidR="009A3E87" w:rsidRPr="00B064E6" w:rsidRDefault="00FA0A01" w:rsidP="00153E4E">
            <w:pPr>
              <w:ind w:left="-108"/>
              <w:rPr>
                <w:rFonts w:ascii="Calibri" w:hAnsi="Calibri"/>
                <w:color w:val="003967"/>
                <w:sz w:val="20"/>
                <w:szCs w:val="24"/>
              </w:rPr>
            </w:pPr>
            <w:r>
              <w:rPr>
                <w:rFonts w:ascii="Calibri" w:hAnsi="Calibri"/>
                <w:color w:val="003967"/>
                <w:sz w:val="20"/>
                <w:szCs w:val="24"/>
                <w:lang w:val="nl"/>
              </w:rPr>
              <w:t>info@faulhaber.nl</w:t>
            </w:r>
          </w:p>
          <w:p w14:paraId="5400B459" w14:textId="77777777" w:rsidR="009A3E87" w:rsidRPr="00B064E6" w:rsidRDefault="009A3E87" w:rsidP="00153E4E">
            <w:pPr>
              <w:ind w:left="-108"/>
              <w:rPr>
                <w:rFonts w:ascii="Calibri" w:hAnsi="Calibri"/>
                <w:color w:val="003967"/>
                <w:szCs w:val="24"/>
              </w:rPr>
            </w:pPr>
          </w:p>
        </w:tc>
        <w:tc>
          <w:tcPr>
            <w:tcW w:w="4428" w:type="dxa"/>
          </w:tcPr>
          <w:p w14:paraId="3A139C30" w14:textId="77777777" w:rsidR="009A3E87" w:rsidRPr="00FA0A01" w:rsidRDefault="00FA0A01" w:rsidP="00153E4E">
            <w:pPr>
              <w:spacing w:before="60" w:after="60"/>
              <w:ind w:left="-108"/>
              <w:rPr>
                <w:rFonts w:ascii="Calibri" w:hAnsi="Calibri"/>
                <w:b/>
                <w:color w:val="003967"/>
                <w:szCs w:val="24"/>
                <w:lang w:val="en-US"/>
              </w:rPr>
            </w:pPr>
            <w:r w:rsidRPr="00FA0A01">
              <w:rPr>
                <w:rFonts w:ascii="Calibri" w:hAnsi="Calibri"/>
                <w:b/>
                <w:bCs/>
                <w:color w:val="003967"/>
                <w:szCs w:val="24"/>
                <w:lang w:val="en-US"/>
              </w:rPr>
              <w:t>Contact Benelux</w:t>
            </w:r>
          </w:p>
          <w:p w14:paraId="1D5BBFD2" w14:textId="77777777" w:rsidR="009A3E87" w:rsidRPr="00FA0A01" w:rsidRDefault="00FA0A01" w:rsidP="00153E4E">
            <w:pPr>
              <w:ind w:left="-108"/>
              <w:rPr>
                <w:rFonts w:ascii="Calibri" w:hAnsi="Calibri"/>
                <w:color w:val="003967"/>
                <w:sz w:val="20"/>
                <w:szCs w:val="24"/>
                <w:lang w:val="en-US"/>
              </w:rPr>
            </w:pPr>
            <w:r w:rsidRPr="00FA0A01">
              <w:rPr>
                <w:rFonts w:ascii="Calibri" w:hAnsi="Calibri"/>
                <w:color w:val="003967"/>
                <w:sz w:val="20"/>
                <w:szCs w:val="24"/>
                <w:lang w:val="en-US"/>
              </w:rPr>
              <w:t xml:space="preserve">FAULHABER Benelux BV </w:t>
            </w:r>
          </w:p>
          <w:p w14:paraId="63DAA1B8" w14:textId="77777777" w:rsidR="009A3E87" w:rsidRPr="00FA0A01" w:rsidRDefault="00FA0A01" w:rsidP="00153E4E">
            <w:pPr>
              <w:ind w:left="-108"/>
              <w:rPr>
                <w:rFonts w:ascii="Calibri" w:hAnsi="Calibri"/>
                <w:color w:val="003967"/>
                <w:sz w:val="20"/>
                <w:szCs w:val="24"/>
                <w:lang w:val="en-US"/>
              </w:rPr>
            </w:pPr>
            <w:r w:rsidRPr="00FA0A01">
              <w:rPr>
                <w:rFonts w:ascii="Calibri" w:hAnsi="Calibri"/>
                <w:color w:val="003967"/>
                <w:sz w:val="20"/>
                <w:szCs w:val="24"/>
                <w:lang w:val="en-US"/>
              </w:rPr>
              <w:t>High Tech Campus 9</w:t>
            </w:r>
          </w:p>
          <w:p w14:paraId="557B0628" w14:textId="77777777" w:rsidR="009A3E87" w:rsidRPr="00B064E6" w:rsidRDefault="00FA0A01" w:rsidP="00153E4E">
            <w:pPr>
              <w:ind w:left="-108"/>
              <w:rPr>
                <w:rFonts w:ascii="Calibri" w:hAnsi="Calibri"/>
                <w:color w:val="003967"/>
                <w:sz w:val="20"/>
                <w:szCs w:val="24"/>
              </w:rPr>
            </w:pPr>
            <w:r>
              <w:rPr>
                <w:rFonts w:ascii="Calibri" w:hAnsi="Calibri"/>
                <w:color w:val="003967"/>
                <w:sz w:val="20"/>
                <w:szCs w:val="24"/>
                <w:lang w:val="nl"/>
              </w:rPr>
              <w:t>5656 AE Eindhoven</w:t>
            </w:r>
          </w:p>
          <w:p w14:paraId="6BA7FF1A" w14:textId="77777777" w:rsidR="009A3E87" w:rsidRPr="00B064E6" w:rsidRDefault="00FA0A01" w:rsidP="00153E4E">
            <w:pPr>
              <w:ind w:left="-108"/>
              <w:rPr>
                <w:rFonts w:ascii="Calibri" w:hAnsi="Calibri"/>
                <w:color w:val="003967"/>
                <w:sz w:val="20"/>
                <w:szCs w:val="24"/>
              </w:rPr>
            </w:pPr>
            <w:r>
              <w:rPr>
                <w:rFonts w:ascii="Calibri" w:hAnsi="Calibri"/>
                <w:color w:val="003967"/>
                <w:sz w:val="20"/>
                <w:szCs w:val="24"/>
                <w:lang w:val="nl"/>
              </w:rPr>
              <w:t>Nederland</w:t>
            </w:r>
          </w:p>
          <w:p w14:paraId="26F268BB" w14:textId="77777777" w:rsidR="009A3E87" w:rsidRPr="00B064E6" w:rsidRDefault="009A3E87" w:rsidP="00153E4E">
            <w:pPr>
              <w:ind w:left="-108"/>
              <w:rPr>
                <w:rFonts w:ascii="Calibri" w:hAnsi="Calibri"/>
                <w:color w:val="003967"/>
                <w:sz w:val="20"/>
                <w:szCs w:val="24"/>
              </w:rPr>
            </w:pPr>
          </w:p>
          <w:p w14:paraId="3CA89125" w14:textId="77777777" w:rsidR="009A3E87" w:rsidRPr="00B064E6" w:rsidRDefault="00FA0A01" w:rsidP="00153E4E">
            <w:pPr>
              <w:ind w:left="-108"/>
              <w:rPr>
                <w:rFonts w:ascii="Calibri" w:hAnsi="Calibri"/>
                <w:color w:val="003967"/>
                <w:sz w:val="20"/>
                <w:szCs w:val="24"/>
              </w:rPr>
            </w:pPr>
            <w:r>
              <w:rPr>
                <w:rFonts w:ascii="Calibri" w:hAnsi="Calibri"/>
                <w:color w:val="0092D0"/>
                <w:sz w:val="20"/>
                <w:szCs w:val="24"/>
                <w:lang w:val="nl"/>
              </w:rPr>
              <w:t>T</w:t>
            </w:r>
            <w:r>
              <w:rPr>
                <w:rFonts w:ascii="Calibri" w:hAnsi="Calibri"/>
                <w:color w:val="003967"/>
                <w:sz w:val="20"/>
                <w:szCs w:val="24"/>
                <w:lang w:val="nl"/>
              </w:rPr>
              <w:t xml:space="preserve"> +31 40 85155 40 · </w:t>
            </w:r>
            <w:r>
              <w:rPr>
                <w:rFonts w:ascii="Calibri" w:hAnsi="Calibri"/>
                <w:color w:val="0092D0"/>
                <w:sz w:val="20"/>
                <w:szCs w:val="24"/>
                <w:lang w:val="nl"/>
              </w:rPr>
              <w:t>F</w:t>
            </w:r>
            <w:r>
              <w:rPr>
                <w:rFonts w:ascii="Calibri" w:hAnsi="Calibri"/>
                <w:color w:val="003967"/>
                <w:sz w:val="20"/>
                <w:szCs w:val="24"/>
                <w:lang w:val="nl"/>
              </w:rPr>
              <w:t xml:space="preserve"> +31 40 85155 49</w:t>
            </w:r>
          </w:p>
          <w:p w14:paraId="29D50FA9" w14:textId="77777777" w:rsidR="009A3E87" w:rsidRDefault="00FA0A01" w:rsidP="00153E4E">
            <w:pPr>
              <w:ind w:left="-108"/>
              <w:rPr>
                <w:rFonts w:ascii="Calibri" w:hAnsi="Calibri"/>
                <w:color w:val="003967"/>
                <w:sz w:val="20"/>
                <w:szCs w:val="24"/>
              </w:rPr>
            </w:pPr>
            <w:r>
              <w:rPr>
                <w:rFonts w:ascii="Calibri" w:hAnsi="Calibri"/>
                <w:color w:val="003967"/>
                <w:sz w:val="20"/>
                <w:szCs w:val="24"/>
                <w:lang w:val="nl"/>
              </w:rPr>
              <w:t>info@faulhaber.nl</w:t>
            </w:r>
          </w:p>
          <w:p w14:paraId="6DC68A5A" w14:textId="77777777" w:rsidR="009A3E87" w:rsidRPr="00B064E6" w:rsidRDefault="009A3E87" w:rsidP="00153E4E">
            <w:pPr>
              <w:ind w:left="-108"/>
              <w:rPr>
                <w:rFonts w:ascii="Calibri" w:hAnsi="Calibri"/>
                <w:b/>
                <w:color w:val="003967"/>
                <w:sz w:val="24"/>
                <w:szCs w:val="24"/>
              </w:rPr>
            </w:pPr>
          </w:p>
        </w:tc>
      </w:tr>
    </w:tbl>
    <w:p w14:paraId="1B87E010" w14:textId="77777777" w:rsidR="00A572F1" w:rsidRPr="00B064E6" w:rsidRDefault="00A572F1" w:rsidP="00D0537A"/>
    <w:sectPr w:rsidR="00A572F1" w:rsidRPr="00B064E6" w:rsidSect="00C934DA">
      <w:headerReference w:type="default" r:id="rId8"/>
      <w:footerReference w:type="default" r:id="rId9"/>
      <w:headerReference w:type="first" r:id="rId10"/>
      <w:footerReference w:type="first" r:id="rId11"/>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46A90" w14:textId="77777777" w:rsidR="005B0296" w:rsidRDefault="00FA0A01">
      <w:r>
        <w:separator/>
      </w:r>
    </w:p>
  </w:endnote>
  <w:endnote w:type="continuationSeparator" w:id="0">
    <w:p w14:paraId="03951B23" w14:textId="77777777" w:rsidR="005B0296" w:rsidRDefault="00FA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500D" w14:textId="77777777" w:rsidR="001F1D92" w:rsidRDefault="00FA0A01" w:rsidP="00A454BC">
    <w:pPr>
      <w:pStyle w:val="Fuzeile"/>
      <w:tabs>
        <w:tab w:val="clear" w:pos="4536"/>
        <w:tab w:val="clear" w:pos="9072"/>
      </w:tabs>
    </w:pPr>
    <w:r>
      <w:rPr>
        <w:noProof/>
        <w:lang w:val="nl"/>
      </w:rPr>
      <w:drawing>
        <wp:anchor distT="0" distB="0" distL="114300" distR="114300" simplePos="0" relativeHeight="251657216" behindDoc="0" locked="0" layoutInCell="1" allowOverlap="1" wp14:anchorId="08945CDD" wp14:editId="3EBB30CC">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148A" w14:textId="77777777" w:rsidR="005F763F" w:rsidRDefault="00FA0A01">
    <w:pPr>
      <w:pStyle w:val="Fuzeile"/>
    </w:pPr>
    <w:r>
      <w:rPr>
        <w:noProof/>
        <w:lang w:val="nl"/>
      </w:rPr>
      <w:drawing>
        <wp:anchor distT="0" distB="0" distL="114300" distR="114300" simplePos="0" relativeHeight="251659264" behindDoc="0" locked="0" layoutInCell="1" allowOverlap="1" wp14:anchorId="293C9555" wp14:editId="1439A510">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9F5F6" w14:textId="77777777" w:rsidR="005B0296" w:rsidRDefault="00FA0A01">
      <w:r>
        <w:separator/>
      </w:r>
    </w:p>
  </w:footnote>
  <w:footnote w:type="continuationSeparator" w:id="0">
    <w:p w14:paraId="4D512828" w14:textId="77777777" w:rsidR="005B0296" w:rsidRDefault="00FA0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4256" w14:textId="77777777" w:rsidR="001F1D92" w:rsidRPr="00CE19E2" w:rsidRDefault="00FA0A01">
    <w:pPr>
      <w:pStyle w:val="Kopfzeile"/>
      <w:rPr>
        <w:rFonts w:ascii="Calibri" w:hAnsi="Calibri"/>
        <w:szCs w:val="24"/>
      </w:rPr>
    </w:pPr>
    <w:r>
      <w:rPr>
        <w:rFonts w:ascii="Calibri" w:hAnsi="Calibri"/>
        <w:noProof/>
        <w:szCs w:val="24"/>
        <w:lang w:val="nl"/>
      </w:rPr>
      <w:drawing>
        <wp:anchor distT="0" distB="0" distL="114300" distR="114300" simplePos="0" relativeHeight="251656192" behindDoc="0" locked="0" layoutInCell="1" allowOverlap="1" wp14:anchorId="1CFDABCC" wp14:editId="4AB4790A">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2860" w14:textId="77777777" w:rsidR="00C934DA" w:rsidRDefault="00C934DA" w:rsidP="00C934DA">
    <w:pPr>
      <w:pStyle w:val="Kopfzeile"/>
      <w:rPr>
        <w:rFonts w:asciiTheme="minorHAnsi" w:hAnsiTheme="minorHAnsi" w:cstheme="minorHAnsi"/>
        <w:color w:val="0092D0"/>
        <w:sz w:val="24"/>
        <w:szCs w:val="24"/>
      </w:rPr>
    </w:pPr>
  </w:p>
  <w:p w14:paraId="75F8C66F" w14:textId="77777777" w:rsidR="00C934DA" w:rsidRDefault="00C934DA" w:rsidP="00C934DA">
    <w:pPr>
      <w:pStyle w:val="Kopfzeile"/>
      <w:rPr>
        <w:rFonts w:asciiTheme="minorHAnsi" w:hAnsiTheme="minorHAnsi" w:cstheme="minorHAnsi"/>
        <w:color w:val="0092D0"/>
        <w:sz w:val="24"/>
        <w:szCs w:val="24"/>
      </w:rPr>
    </w:pPr>
  </w:p>
  <w:p w14:paraId="63E18F2D" w14:textId="77777777" w:rsidR="00C934DA" w:rsidRDefault="00C934DA" w:rsidP="00C934DA">
    <w:pPr>
      <w:pStyle w:val="Kopfzeile"/>
      <w:rPr>
        <w:rFonts w:asciiTheme="minorHAnsi" w:hAnsiTheme="minorHAnsi" w:cstheme="minorHAnsi"/>
        <w:color w:val="0092D0"/>
        <w:sz w:val="24"/>
        <w:szCs w:val="24"/>
      </w:rPr>
    </w:pPr>
  </w:p>
  <w:p w14:paraId="5F3E9F1E" w14:textId="77777777" w:rsidR="00C934DA" w:rsidRDefault="00C934DA" w:rsidP="00C934DA">
    <w:pPr>
      <w:pStyle w:val="Kopfzeile"/>
      <w:rPr>
        <w:rFonts w:asciiTheme="minorHAnsi" w:hAnsiTheme="minorHAnsi" w:cstheme="minorHAnsi"/>
        <w:color w:val="0092D0"/>
        <w:sz w:val="24"/>
        <w:szCs w:val="24"/>
      </w:rPr>
    </w:pPr>
  </w:p>
  <w:p w14:paraId="006B1FB6" w14:textId="77777777" w:rsidR="00C934DA" w:rsidRPr="00AB6F49" w:rsidRDefault="00FA0A01" w:rsidP="00C934DA">
    <w:pPr>
      <w:pStyle w:val="Kopfzeile"/>
      <w:rPr>
        <w:rFonts w:ascii="Calibri" w:hAnsi="Calibri"/>
        <w:b/>
        <w:szCs w:val="24"/>
      </w:rPr>
    </w:pPr>
    <w:r>
      <w:rPr>
        <w:rFonts w:asciiTheme="minorHAnsi" w:hAnsiTheme="minorHAnsi"/>
        <w:b/>
        <w:bCs/>
        <w:color w:val="003967"/>
        <w:sz w:val="36"/>
        <w:szCs w:val="24"/>
        <w:lang w:val="nl"/>
      </w:rPr>
      <w:t>Persbericht</w:t>
    </w:r>
    <w:r>
      <w:rPr>
        <w:rFonts w:ascii="Calibri" w:hAnsi="Calibri"/>
        <w:noProof/>
        <w:szCs w:val="24"/>
        <w:lang w:val="nl"/>
      </w:rPr>
      <w:drawing>
        <wp:anchor distT="0" distB="0" distL="114300" distR="114300" simplePos="0" relativeHeight="251658240" behindDoc="0" locked="0" layoutInCell="1" allowOverlap="1" wp14:anchorId="2E4BE9E3" wp14:editId="315872E5">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AC4C7B"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53D22"/>
    <w:multiLevelType w:val="hybridMultilevel"/>
    <w:tmpl w:val="F418EB54"/>
    <w:lvl w:ilvl="0" w:tplc="51AA59D2">
      <w:start w:val="1"/>
      <w:numFmt w:val="bullet"/>
      <w:lvlText w:val=""/>
      <w:lvlJc w:val="left"/>
      <w:pPr>
        <w:ind w:left="720" w:hanging="360"/>
      </w:pPr>
      <w:rPr>
        <w:rFonts w:ascii="Symbol" w:hAnsi="Symbol" w:hint="default"/>
      </w:rPr>
    </w:lvl>
    <w:lvl w:ilvl="1" w:tplc="6256EF9A" w:tentative="1">
      <w:start w:val="1"/>
      <w:numFmt w:val="bullet"/>
      <w:lvlText w:val="o"/>
      <w:lvlJc w:val="left"/>
      <w:pPr>
        <w:ind w:left="1440" w:hanging="360"/>
      </w:pPr>
      <w:rPr>
        <w:rFonts w:ascii="Courier New" w:hAnsi="Courier New" w:cs="Courier New" w:hint="default"/>
      </w:rPr>
    </w:lvl>
    <w:lvl w:ilvl="2" w:tplc="724A0ADC" w:tentative="1">
      <w:start w:val="1"/>
      <w:numFmt w:val="bullet"/>
      <w:lvlText w:val=""/>
      <w:lvlJc w:val="left"/>
      <w:pPr>
        <w:ind w:left="2160" w:hanging="360"/>
      </w:pPr>
      <w:rPr>
        <w:rFonts w:ascii="Wingdings" w:hAnsi="Wingdings" w:hint="default"/>
      </w:rPr>
    </w:lvl>
    <w:lvl w:ilvl="3" w:tplc="1E0407D8" w:tentative="1">
      <w:start w:val="1"/>
      <w:numFmt w:val="bullet"/>
      <w:lvlText w:val=""/>
      <w:lvlJc w:val="left"/>
      <w:pPr>
        <w:ind w:left="2880" w:hanging="360"/>
      </w:pPr>
      <w:rPr>
        <w:rFonts w:ascii="Symbol" w:hAnsi="Symbol" w:hint="default"/>
      </w:rPr>
    </w:lvl>
    <w:lvl w:ilvl="4" w:tplc="34B43838" w:tentative="1">
      <w:start w:val="1"/>
      <w:numFmt w:val="bullet"/>
      <w:lvlText w:val="o"/>
      <w:lvlJc w:val="left"/>
      <w:pPr>
        <w:ind w:left="3600" w:hanging="360"/>
      </w:pPr>
      <w:rPr>
        <w:rFonts w:ascii="Courier New" w:hAnsi="Courier New" w:cs="Courier New" w:hint="default"/>
      </w:rPr>
    </w:lvl>
    <w:lvl w:ilvl="5" w:tplc="333834C2" w:tentative="1">
      <w:start w:val="1"/>
      <w:numFmt w:val="bullet"/>
      <w:lvlText w:val=""/>
      <w:lvlJc w:val="left"/>
      <w:pPr>
        <w:ind w:left="4320" w:hanging="360"/>
      </w:pPr>
      <w:rPr>
        <w:rFonts w:ascii="Wingdings" w:hAnsi="Wingdings" w:hint="default"/>
      </w:rPr>
    </w:lvl>
    <w:lvl w:ilvl="6" w:tplc="58C85D12" w:tentative="1">
      <w:start w:val="1"/>
      <w:numFmt w:val="bullet"/>
      <w:lvlText w:val=""/>
      <w:lvlJc w:val="left"/>
      <w:pPr>
        <w:ind w:left="5040" w:hanging="360"/>
      </w:pPr>
      <w:rPr>
        <w:rFonts w:ascii="Symbol" w:hAnsi="Symbol" w:hint="default"/>
      </w:rPr>
    </w:lvl>
    <w:lvl w:ilvl="7" w:tplc="04D811E8" w:tentative="1">
      <w:start w:val="1"/>
      <w:numFmt w:val="bullet"/>
      <w:lvlText w:val="o"/>
      <w:lvlJc w:val="left"/>
      <w:pPr>
        <w:ind w:left="5760" w:hanging="360"/>
      </w:pPr>
      <w:rPr>
        <w:rFonts w:ascii="Courier New" w:hAnsi="Courier New" w:cs="Courier New" w:hint="default"/>
      </w:rPr>
    </w:lvl>
    <w:lvl w:ilvl="8" w:tplc="5B5EB1DC" w:tentative="1">
      <w:start w:val="1"/>
      <w:numFmt w:val="bullet"/>
      <w:lvlText w:val=""/>
      <w:lvlJc w:val="left"/>
      <w:pPr>
        <w:ind w:left="6480" w:hanging="360"/>
      </w:pPr>
      <w:rPr>
        <w:rFonts w:ascii="Wingdings" w:hAnsi="Wingdings" w:hint="default"/>
      </w:rPr>
    </w:lvl>
  </w:abstractNum>
  <w:num w:numId="1" w16cid:durableId="1373110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24BC2"/>
    <w:rsid w:val="00046E54"/>
    <w:rsid w:val="000514E0"/>
    <w:rsid w:val="0005785A"/>
    <w:rsid w:val="00060898"/>
    <w:rsid w:val="000911AD"/>
    <w:rsid w:val="000E036F"/>
    <w:rsid w:val="000F5B6C"/>
    <w:rsid w:val="00153E4E"/>
    <w:rsid w:val="00157998"/>
    <w:rsid w:val="001957EA"/>
    <w:rsid w:val="001A0A1D"/>
    <w:rsid w:val="001A5964"/>
    <w:rsid w:val="001B390E"/>
    <w:rsid w:val="001C3041"/>
    <w:rsid w:val="001C78C7"/>
    <w:rsid w:val="001D24CB"/>
    <w:rsid w:val="001F1D92"/>
    <w:rsid w:val="00206083"/>
    <w:rsid w:val="00230DDB"/>
    <w:rsid w:val="002313D5"/>
    <w:rsid w:val="00233B0C"/>
    <w:rsid w:val="00234BDD"/>
    <w:rsid w:val="00273D73"/>
    <w:rsid w:val="0028443C"/>
    <w:rsid w:val="002859B3"/>
    <w:rsid w:val="00287224"/>
    <w:rsid w:val="002A431C"/>
    <w:rsid w:val="002D18BA"/>
    <w:rsid w:val="002F4956"/>
    <w:rsid w:val="002F55A9"/>
    <w:rsid w:val="003258F1"/>
    <w:rsid w:val="00333000"/>
    <w:rsid w:val="00342BBC"/>
    <w:rsid w:val="00354A05"/>
    <w:rsid w:val="00356DD8"/>
    <w:rsid w:val="00364804"/>
    <w:rsid w:val="003751FE"/>
    <w:rsid w:val="00397D6C"/>
    <w:rsid w:val="003A2EA1"/>
    <w:rsid w:val="003B29F8"/>
    <w:rsid w:val="003D1442"/>
    <w:rsid w:val="0040263A"/>
    <w:rsid w:val="00422927"/>
    <w:rsid w:val="0046350C"/>
    <w:rsid w:val="0046447F"/>
    <w:rsid w:val="0047605E"/>
    <w:rsid w:val="00481B1C"/>
    <w:rsid w:val="0048778F"/>
    <w:rsid w:val="004A2138"/>
    <w:rsid w:val="004C6C2A"/>
    <w:rsid w:val="004E55B0"/>
    <w:rsid w:val="0054327B"/>
    <w:rsid w:val="005459C0"/>
    <w:rsid w:val="00551C1E"/>
    <w:rsid w:val="0058675A"/>
    <w:rsid w:val="005B0296"/>
    <w:rsid w:val="005C3C07"/>
    <w:rsid w:val="005D49C5"/>
    <w:rsid w:val="005D7B08"/>
    <w:rsid w:val="005E5146"/>
    <w:rsid w:val="005F6577"/>
    <w:rsid w:val="005F763F"/>
    <w:rsid w:val="0060399E"/>
    <w:rsid w:val="006110DE"/>
    <w:rsid w:val="00653277"/>
    <w:rsid w:val="00656B59"/>
    <w:rsid w:val="00661CA0"/>
    <w:rsid w:val="00683D9E"/>
    <w:rsid w:val="006A6996"/>
    <w:rsid w:val="006B48CA"/>
    <w:rsid w:val="006E37E4"/>
    <w:rsid w:val="007007A7"/>
    <w:rsid w:val="0071160A"/>
    <w:rsid w:val="007377C4"/>
    <w:rsid w:val="00741FA2"/>
    <w:rsid w:val="00746CD5"/>
    <w:rsid w:val="00763722"/>
    <w:rsid w:val="0077521C"/>
    <w:rsid w:val="007953B7"/>
    <w:rsid w:val="007A5D91"/>
    <w:rsid w:val="007B15DF"/>
    <w:rsid w:val="007B476A"/>
    <w:rsid w:val="007B4900"/>
    <w:rsid w:val="007C3336"/>
    <w:rsid w:val="007D5DE6"/>
    <w:rsid w:val="007F4F30"/>
    <w:rsid w:val="008068EB"/>
    <w:rsid w:val="00806B8D"/>
    <w:rsid w:val="0081008D"/>
    <w:rsid w:val="00846343"/>
    <w:rsid w:val="00871680"/>
    <w:rsid w:val="008751B3"/>
    <w:rsid w:val="008F2EED"/>
    <w:rsid w:val="008F7ACE"/>
    <w:rsid w:val="0091057D"/>
    <w:rsid w:val="00925A3B"/>
    <w:rsid w:val="00946EAC"/>
    <w:rsid w:val="00950F35"/>
    <w:rsid w:val="00956842"/>
    <w:rsid w:val="0097309F"/>
    <w:rsid w:val="00973316"/>
    <w:rsid w:val="009A3E87"/>
    <w:rsid w:val="009B4F18"/>
    <w:rsid w:val="009C53CD"/>
    <w:rsid w:val="009D0DEC"/>
    <w:rsid w:val="009D6D40"/>
    <w:rsid w:val="009D7219"/>
    <w:rsid w:val="009F2D6B"/>
    <w:rsid w:val="00A02701"/>
    <w:rsid w:val="00A16621"/>
    <w:rsid w:val="00A2106F"/>
    <w:rsid w:val="00A42665"/>
    <w:rsid w:val="00A454BC"/>
    <w:rsid w:val="00A572F1"/>
    <w:rsid w:val="00A71B61"/>
    <w:rsid w:val="00A81A22"/>
    <w:rsid w:val="00A97770"/>
    <w:rsid w:val="00AB1C73"/>
    <w:rsid w:val="00AB5F33"/>
    <w:rsid w:val="00AB6F49"/>
    <w:rsid w:val="00AF79B5"/>
    <w:rsid w:val="00B064E6"/>
    <w:rsid w:val="00B349FA"/>
    <w:rsid w:val="00B62ECD"/>
    <w:rsid w:val="00B83133"/>
    <w:rsid w:val="00BA49FD"/>
    <w:rsid w:val="00BB3B04"/>
    <w:rsid w:val="00BD3034"/>
    <w:rsid w:val="00BF190C"/>
    <w:rsid w:val="00BF2449"/>
    <w:rsid w:val="00C029FF"/>
    <w:rsid w:val="00C254FB"/>
    <w:rsid w:val="00C26761"/>
    <w:rsid w:val="00C637A3"/>
    <w:rsid w:val="00C67021"/>
    <w:rsid w:val="00C80EB2"/>
    <w:rsid w:val="00C8482C"/>
    <w:rsid w:val="00C934DA"/>
    <w:rsid w:val="00CA3021"/>
    <w:rsid w:val="00CA4216"/>
    <w:rsid w:val="00CE19E2"/>
    <w:rsid w:val="00D0537A"/>
    <w:rsid w:val="00D17321"/>
    <w:rsid w:val="00D31D90"/>
    <w:rsid w:val="00D743A7"/>
    <w:rsid w:val="00DB55AB"/>
    <w:rsid w:val="00DE3B8E"/>
    <w:rsid w:val="00E245B8"/>
    <w:rsid w:val="00E333D5"/>
    <w:rsid w:val="00E4437D"/>
    <w:rsid w:val="00E5429C"/>
    <w:rsid w:val="00E64D65"/>
    <w:rsid w:val="00E82C85"/>
    <w:rsid w:val="00E85FBA"/>
    <w:rsid w:val="00EC0CB6"/>
    <w:rsid w:val="00EC781D"/>
    <w:rsid w:val="00EF0802"/>
    <w:rsid w:val="00EF51B7"/>
    <w:rsid w:val="00F05FFA"/>
    <w:rsid w:val="00F334B0"/>
    <w:rsid w:val="00F54BBE"/>
    <w:rsid w:val="00F93B4D"/>
    <w:rsid w:val="00FA0A01"/>
    <w:rsid w:val="00FA69C3"/>
    <w:rsid w:val="00FA74B9"/>
    <w:rsid w:val="00FD63D3"/>
    <w:rsid w:val="00FD6AC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93A591"/>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paragraph" w:styleId="Listenabsatz">
    <w:name w:val="List Paragraph"/>
    <w:basedOn w:val="Standard"/>
    <w:uiPriority w:val="34"/>
    <w:qFormat/>
    <w:rsid w:val="008751B3"/>
    <w:pPr>
      <w:spacing w:after="200" w:line="276" w:lineRule="auto"/>
      <w:ind w:left="720"/>
      <w:contextualSpacing/>
    </w:pPr>
    <w:rPr>
      <w:rFonts w:asciiTheme="minorHAnsi" w:eastAsiaTheme="minorEastAsia" w:hAnsiTheme="minorHAnsi" w:cstheme="minorBidi"/>
      <w:lang w:eastAsia="zh-CN"/>
    </w:rPr>
  </w:style>
  <w:style w:type="character" w:customStyle="1" w:styleId="NichtaufgelsteErwhnung1">
    <w:name w:val="Nicht aufgelöste Erwähnung1"/>
    <w:basedOn w:val="Absatz-Standardschriftart"/>
    <w:uiPriority w:val="99"/>
    <w:semiHidden/>
    <w:unhideWhenUsed/>
    <w:rsid w:val="002F4956"/>
    <w:rPr>
      <w:color w:val="605E5C"/>
      <w:shd w:val="clear" w:color="auto" w:fill="E1DFDD"/>
    </w:rPr>
  </w:style>
  <w:style w:type="character" w:styleId="Kommentarzeichen">
    <w:name w:val="annotation reference"/>
    <w:basedOn w:val="Absatz-Standardschriftart"/>
    <w:semiHidden/>
    <w:unhideWhenUsed/>
    <w:rsid w:val="00A02701"/>
    <w:rPr>
      <w:sz w:val="16"/>
      <w:szCs w:val="16"/>
    </w:rPr>
  </w:style>
  <w:style w:type="paragraph" w:styleId="Kommentartext">
    <w:name w:val="annotation text"/>
    <w:basedOn w:val="Standard"/>
    <w:link w:val="KommentartextZchn"/>
    <w:semiHidden/>
    <w:unhideWhenUsed/>
    <w:rsid w:val="00A02701"/>
    <w:rPr>
      <w:sz w:val="20"/>
      <w:szCs w:val="20"/>
    </w:rPr>
  </w:style>
  <w:style w:type="character" w:customStyle="1" w:styleId="KommentartextZchn">
    <w:name w:val="Kommentartext Zchn"/>
    <w:basedOn w:val="Absatz-Standardschriftart"/>
    <w:link w:val="Kommentartext"/>
    <w:semiHidden/>
    <w:rsid w:val="00A02701"/>
    <w:rPr>
      <w:rFonts w:ascii="Book Antiqua" w:hAnsi="Book Antiqua"/>
    </w:rPr>
  </w:style>
  <w:style w:type="paragraph" w:styleId="Kommentarthema">
    <w:name w:val="annotation subject"/>
    <w:basedOn w:val="Kommentartext"/>
    <w:next w:val="Kommentartext"/>
    <w:link w:val="KommentarthemaZchn"/>
    <w:semiHidden/>
    <w:unhideWhenUsed/>
    <w:rsid w:val="00A02701"/>
    <w:rPr>
      <w:b/>
      <w:bCs/>
    </w:rPr>
  </w:style>
  <w:style w:type="character" w:customStyle="1" w:styleId="KommentarthemaZchn">
    <w:name w:val="Kommentarthema Zchn"/>
    <w:basedOn w:val="KommentartextZchn"/>
    <w:link w:val="Kommentarthema"/>
    <w:semiHidden/>
    <w:rsid w:val="00A02701"/>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3047</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Dr. Fritz Faulhaber</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Kristina</dc:creator>
  <cp:lastModifiedBy>Frey Carina</cp:lastModifiedBy>
  <cp:revision>22</cp:revision>
  <cp:lastPrinted>2016-03-23T17:15:00Z</cp:lastPrinted>
  <dcterms:created xsi:type="dcterms:W3CDTF">2023-09-26T13:14:00Z</dcterms:created>
  <dcterms:modified xsi:type="dcterms:W3CDTF">2023-10-06T09:59:00Z</dcterms:modified>
</cp:coreProperties>
</file>