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1B25" w14:textId="650DAEA8" w:rsidR="001B390E" w:rsidRPr="009210EA" w:rsidRDefault="007B0331" w:rsidP="001B390E">
      <w:pPr>
        <w:tabs>
          <w:tab w:val="right" w:pos="10065"/>
        </w:tabs>
        <w:rPr>
          <w:rFonts w:ascii="Calibri" w:hAnsi="Calibri"/>
          <w:szCs w:val="24"/>
          <w:lang w:val="it-IT"/>
        </w:rPr>
      </w:pPr>
      <w:r>
        <w:rPr>
          <w:rFonts w:ascii="Calibri" w:hAnsi="Calibri"/>
          <w:szCs w:val="24"/>
          <w:lang w:val="it"/>
        </w:rPr>
        <w:t>Famiglia di attuatori lineari L di FAULHABER</w:t>
      </w:r>
      <w:r>
        <w:rPr>
          <w:rFonts w:ascii="Calibri" w:hAnsi="Calibri"/>
          <w:szCs w:val="24"/>
          <w:lang w:val="it"/>
        </w:rPr>
        <w:tab/>
      </w:r>
    </w:p>
    <w:p w14:paraId="20D823CC" w14:textId="77777777" w:rsidR="00B0459B" w:rsidRPr="009210EA" w:rsidRDefault="00B0459B" w:rsidP="00B0459B">
      <w:pPr>
        <w:autoSpaceDE w:val="0"/>
        <w:autoSpaceDN w:val="0"/>
        <w:adjustRightInd w:val="0"/>
        <w:rPr>
          <w:rFonts w:asciiTheme="minorHAnsi" w:hAnsiTheme="minorHAnsi" w:cstheme="minorHAnsi"/>
          <w:b/>
          <w:sz w:val="32"/>
          <w:szCs w:val="32"/>
          <w:lang w:val="it-IT"/>
        </w:rPr>
      </w:pPr>
    </w:p>
    <w:p w14:paraId="6363C175" w14:textId="5A102497" w:rsidR="00B0459B" w:rsidRPr="009210EA" w:rsidRDefault="00B05BC0" w:rsidP="00B0459B">
      <w:pPr>
        <w:autoSpaceDE w:val="0"/>
        <w:autoSpaceDN w:val="0"/>
        <w:adjustRightInd w:val="0"/>
        <w:rPr>
          <w:rFonts w:asciiTheme="minorHAnsi" w:hAnsiTheme="minorHAnsi" w:cstheme="minorHAnsi"/>
          <w:b/>
          <w:bCs/>
          <w:kern w:val="36"/>
          <w:sz w:val="36"/>
          <w:szCs w:val="36"/>
          <w:lang w:val="it-IT"/>
        </w:rPr>
      </w:pPr>
      <w:r>
        <w:rPr>
          <w:rFonts w:asciiTheme="minorHAnsi" w:hAnsiTheme="minorHAnsi" w:cstheme="minorHAnsi"/>
          <w:b/>
          <w:bCs/>
          <w:kern w:val="36"/>
          <w:sz w:val="36"/>
          <w:szCs w:val="36"/>
          <w:lang w:val="it"/>
        </w:rPr>
        <w:t>Alte prestazioni in dimensioni compatte</w:t>
      </w:r>
    </w:p>
    <w:p w14:paraId="08BB2B7E" w14:textId="77777777" w:rsidR="00B05BC0" w:rsidRPr="009210EA" w:rsidRDefault="00B05BC0" w:rsidP="00B0459B">
      <w:pPr>
        <w:autoSpaceDE w:val="0"/>
        <w:autoSpaceDN w:val="0"/>
        <w:adjustRightInd w:val="0"/>
        <w:rPr>
          <w:rFonts w:asciiTheme="majorHAnsi" w:hAnsiTheme="majorHAnsi" w:cstheme="majorHAnsi"/>
          <w:b/>
          <w:sz w:val="32"/>
          <w:szCs w:val="32"/>
          <w:lang w:val="it-IT"/>
        </w:rPr>
      </w:pPr>
    </w:p>
    <w:p w14:paraId="03ADBC82" w14:textId="1C27136A" w:rsidR="00AA4372" w:rsidRPr="009210EA" w:rsidRDefault="00717B27" w:rsidP="00AA4372">
      <w:pPr>
        <w:spacing w:line="300" w:lineRule="auto"/>
        <w:jc w:val="both"/>
        <w:rPr>
          <w:rFonts w:asciiTheme="majorHAnsi" w:hAnsiTheme="majorHAnsi" w:cstheme="majorHAnsi"/>
          <w:b/>
          <w:bCs/>
          <w:lang w:val="it-IT"/>
        </w:rPr>
      </w:pPr>
      <w:r>
        <w:rPr>
          <w:rFonts w:asciiTheme="majorHAnsi" w:hAnsiTheme="majorHAnsi" w:cstheme="majorHAnsi"/>
          <w:b/>
          <w:bCs/>
          <w:lang w:val="it"/>
        </w:rPr>
        <w:t xml:space="preserve">Schönaich. </w:t>
      </w:r>
      <w:bookmarkStart w:id="0" w:name="_Hlk102650875"/>
      <w:r>
        <w:rPr>
          <w:rFonts w:asciiTheme="majorHAnsi" w:hAnsiTheme="majorHAnsi" w:cstheme="majorHAnsi"/>
          <w:b/>
          <w:bCs/>
          <w:lang w:val="it"/>
        </w:rPr>
        <w:t>Con la nuovissima famiglia di attuatori lineari L, FAULHABER propone una soluzione unica chiavi in mano per un’ampia gamma di applicazioni. Le versioni più piccole 06L/08L/10L sono perfette per le applicazioni mediche e di automazione di laboratorio, ma anche per quelle ottiche e fotoniche o per quelle spaziali. Le versioni più grandi 22L/32L, che utilizzano l’ultima tecnologia a riduttori GPT, sono progettate sia per le applicazioni di automazione industriale che per quelle ottiche e fotoniche. Gli attuatori lineari della famiglia di prodotti L di FAULHABER possono dunque essere combinati con un’ampia gamma di motori C.C., motori brushless a 4 poli e a 2 poli e motori passo-passo, e sono ottimizzati per sfruttare al meglio le gamme di velocità e coppia delle varie famiglie di motori FAULHABER.</w:t>
      </w:r>
    </w:p>
    <w:bookmarkEnd w:id="0"/>
    <w:p w14:paraId="3804DE01" w14:textId="77777777" w:rsidR="00B904DF" w:rsidRPr="009210EA" w:rsidRDefault="00B904DF" w:rsidP="00503EBC">
      <w:pPr>
        <w:autoSpaceDE w:val="0"/>
        <w:autoSpaceDN w:val="0"/>
        <w:adjustRightInd w:val="0"/>
        <w:jc w:val="both"/>
        <w:rPr>
          <w:rFonts w:asciiTheme="minorHAnsi" w:hAnsiTheme="minorHAnsi" w:cstheme="minorHAnsi"/>
          <w:lang w:val="it-IT"/>
        </w:rPr>
      </w:pPr>
    </w:p>
    <w:p w14:paraId="687026DF" w14:textId="24EA4D40" w:rsidR="00A84093" w:rsidRPr="009210EA" w:rsidRDefault="00B05BC0" w:rsidP="00A84093">
      <w:pPr>
        <w:autoSpaceDE w:val="0"/>
        <w:autoSpaceDN w:val="0"/>
        <w:adjustRightInd w:val="0"/>
        <w:jc w:val="both"/>
        <w:rPr>
          <w:rFonts w:asciiTheme="minorHAnsi" w:hAnsiTheme="minorHAnsi" w:cstheme="minorHAnsi"/>
          <w:lang w:val="it-IT"/>
        </w:rPr>
      </w:pPr>
      <w:r>
        <w:rPr>
          <w:rFonts w:asciiTheme="minorHAnsi" w:hAnsiTheme="minorHAnsi" w:cstheme="minorHAnsi"/>
          <w:lang w:val="it"/>
        </w:rPr>
        <w:t xml:space="preserve">La famiglia di attuatori lineari L di FAULHABER è unica poiché progettata per fornire prestazioni elevate in dimensioni compatte. Inoltre, è in grado di sostenere un’elevata velocità di ingresso e una grande forza di uscita. Questa serie è perfettamente adatta per un’ampia gamma di applicazioni come la robotica, le macchine industriali e le apparecchiature di laboratorio. È disponibile un’ampia gamma di rapporti di riduzione, uniformemente ripartiti, per selezionare la configurazione più appropriata per vari punti di lavoro o di forza, a seconda da quanto richiesto dall’applicazione. Questa nuova famiglia offre anche un'elevata flessibilità grazie a diversi tipi e misure di viti; inoltre, presenta un’ampia selezione di opzioni per soddisfare condizioni ambientali differenti e rendere l’integrazione meccanica nelle applicazioni più rapida e più fluida grazie a diverse configurazioni di flange e dadi. </w:t>
      </w:r>
    </w:p>
    <w:p w14:paraId="627075D8" w14:textId="41071055" w:rsidR="00DC1C61" w:rsidRPr="009210EA" w:rsidRDefault="00DC1C61" w:rsidP="00A84093">
      <w:pPr>
        <w:autoSpaceDE w:val="0"/>
        <w:autoSpaceDN w:val="0"/>
        <w:adjustRightInd w:val="0"/>
        <w:jc w:val="both"/>
        <w:rPr>
          <w:rFonts w:asciiTheme="minorHAnsi" w:hAnsiTheme="minorHAnsi" w:cstheme="minorHAnsi"/>
          <w:lang w:val="it-IT"/>
        </w:rPr>
      </w:pPr>
    </w:p>
    <w:p w14:paraId="5795E4B2" w14:textId="4E1D6D46" w:rsidR="0015269C" w:rsidRPr="009210EA" w:rsidRDefault="00C31155" w:rsidP="00233E65">
      <w:pPr>
        <w:autoSpaceDE w:val="0"/>
        <w:autoSpaceDN w:val="0"/>
        <w:adjustRightInd w:val="0"/>
        <w:jc w:val="both"/>
        <w:rPr>
          <w:rFonts w:asciiTheme="minorHAnsi" w:hAnsiTheme="minorHAnsi" w:cstheme="minorHAnsi"/>
          <w:lang w:val="it-IT"/>
        </w:rPr>
      </w:pPr>
      <w:r>
        <w:rPr>
          <w:rFonts w:asciiTheme="minorHAnsi" w:hAnsiTheme="minorHAnsi" w:cstheme="minorHAnsi"/>
          <w:lang w:val="it"/>
        </w:rPr>
        <w:t xml:space="preserve">Inoltre, la nuova famiglia di prodotti L di FAULHABER presenta un design molto resistente. Può essere combinata con un’ampia gamma di motori come ad esempio i motori C.C., i motori brushless a 4 poli e a 2 poli e i motori passo-passo di FAULHABER. Come sempre, possono essere apportate anche delle modifiche specifiche in base alle esigenze del cliente. Alcune consentono di rispettare particolari requisiti con condizioni ambientali specifiche, altre di semplificare l’integrazione del prodotto nel sistema applicativo o di migliorare determinati parametri di prestazione per soddisfare esigenze specifiche come, ad esempio, la precisione.  </w:t>
      </w:r>
    </w:p>
    <w:p w14:paraId="621BA4BF" w14:textId="35ABC140" w:rsidR="0015269C" w:rsidRPr="009210EA" w:rsidRDefault="0015269C" w:rsidP="00233E65">
      <w:pPr>
        <w:autoSpaceDE w:val="0"/>
        <w:autoSpaceDN w:val="0"/>
        <w:adjustRightInd w:val="0"/>
        <w:jc w:val="both"/>
        <w:rPr>
          <w:rFonts w:asciiTheme="minorHAnsi" w:hAnsiTheme="minorHAnsi" w:cstheme="minorHAnsi"/>
          <w:lang w:val="it-IT"/>
        </w:rPr>
      </w:pPr>
    </w:p>
    <w:p w14:paraId="38159DB5" w14:textId="0C74B28C" w:rsidR="00233E65" w:rsidRPr="009210EA" w:rsidRDefault="00233E65" w:rsidP="00233E65">
      <w:pPr>
        <w:autoSpaceDE w:val="0"/>
        <w:autoSpaceDN w:val="0"/>
        <w:adjustRightInd w:val="0"/>
        <w:jc w:val="both"/>
        <w:rPr>
          <w:rFonts w:asciiTheme="minorHAnsi" w:hAnsiTheme="minorHAnsi" w:cstheme="minorHAnsi"/>
          <w:lang w:val="it-IT"/>
        </w:rPr>
      </w:pPr>
      <w:r>
        <w:rPr>
          <w:rFonts w:asciiTheme="minorHAnsi" w:hAnsiTheme="minorHAnsi" w:cstheme="minorHAnsi"/>
          <w:lang w:val="it"/>
        </w:rPr>
        <w:t>Le opzioni relative ai prodotti si possono riferire all’accoppiamento, alla vite oppure ad entrambi, ad esempio:</w:t>
      </w:r>
    </w:p>
    <w:p w14:paraId="304FFA94" w14:textId="1DE9EA8B" w:rsidR="00233E65" w:rsidRPr="009210EA" w:rsidRDefault="00233E65" w:rsidP="0015269C">
      <w:pPr>
        <w:pStyle w:val="Listenabsatz"/>
        <w:numPr>
          <w:ilvl w:val="0"/>
          <w:numId w:val="1"/>
        </w:numPr>
        <w:autoSpaceDE w:val="0"/>
        <w:autoSpaceDN w:val="0"/>
        <w:adjustRightInd w:val="0"/>
        <w:jc w:val="both"/>
        <w:rPr>
          <w:rFonts w:asciiTheme="minorHAnsi" w:hAnsiTheme="minorHAnsi" w:cstheme="minorHAnsi"/>
          <w:lang w:val="it-IT"/>
        </w:rPr>
      </w:pPr>
      <w:r>
        <w:rPr>
          <w:rFonts w:asciiTheme="minorHAnsi" w:hAnsiTheme="minorHAnsi" w:cstheme="minorHAnsi"/>
          <w:lang w:val="it"/>
        </w:rPr>
        <w:t>tipo e lunghezza di vite;</w:t>
      </w:r>
    </w:p>
    <w:p w14:paraId="074CC0BB" w14:textId="1642EF3D" w:rsidR="00233E65" w:rsidRPr="009210EA" w:rsidRDefault="00233E65" w:rsidP="0015269C">
      <w:pPr>
        <w:pStyle w:val="Listenabsatz"/>
        <w:numPr>
          <w:ilvl w:val="0"/>
          <w:numId w:val="1"/>
        </w:numPr>
        <w:autoSpaceDE w:val="0"/>
        <w:autoSpaceDN w:val="0"/>
        <w:adjustRightInd w:val="0"/>
        <w:jc w:val="both"/>
        <w:rPr>
          <w:rFonts w:asciiTheme="minorHAnsi" w:hAnsiTheme="minorHAnsi" w:cstheme="minorHAnsi"/>
          <w:lang w:val="it-IT"/>
        </w:rPr>
      </w:pPr>
      <w:r>
        <w:rPr>
          <w:rFonts w:asciiTheme="minorHAnsi" w:hAnsiTheme="minorHAnsi" w:cstheme="minorHAnsi"/>
          <w:lang w:val="it"/>
        </w:rPr>
        <w:t>tipo e lunghezza di dado;</w:t>
      </w:r>
    </w:p>
    <w:p w14:paraId="268A8BEB" w14:textId="3749C4F9" w:rsidR="00233E65" w:rsidRPr="009210EA" w:rsidRDefault="00233E65" w:rsidP="0015269C">
      <w:pPr>
        <w:pStyle w:val="Listenabsatz"/>
        <w:numPr>
          <w:ilvl w:val="0"/>
          <w:numId w:val="1"/>
        </w:numPr>
        <w:autoSpaceDE w:val="0"/>
        <w:autoSpaceDN w:val="0"/>
        <w:adjustRightInd w:val="0"/>
        <w:jc w:val="both"/>
        <w:rPr>
          <w:rFonts w:asciiTheme="minorHAnsi" w:hAnsiTheme="minorHAnsi" w:cstheme="minorHAnsi"/>
          <w:lang w:val="it-IT"/>
        </w:rPr>
      </w:pPr>
      <w:r>
        <w:rPr>
          <w:rFonts w:asciiTheme="minorHAnsi" w:hAnsiTheme="minorHAnsi" w:cstheme="minorHAnsi"/>
          <w:lang w:val="it"/>
        </w:rPr>
        <w:t>condizioni ambientali come, ad es., una particolare gamma di temperatura o</w:t>
      </w:r>
    </w:p>
    <w:p w14:paraId="2C2682E0" w14:textId="58D8D4B9" w:rsidR="00233E65" w:rsidRPr="009210EA" w:rsidRDefault="00233E65" w:rsidP="0015269C">
      <w:pPr>
        <w:pStyle w:val="Listenabsatz"/>
        <w:autoSpaceDE w:val="0"/>
        <w:autoSpaceDN w:val="0"/>
        <w:adjustRightInd w:val="0"/>
        <w:jc w:val="both"/>
        <w:rPr>
          <w:rFonts w:asciiTheme="minorHAnsi" w:hAnsiTheme="minorHAnsi" w:cstheme="minorHAnsi"/>
          <w:lang w:val="it-IT"/>
        </w:rPr>
      </w:pPr>
      <w:r>
        <w:rPr>
          <w:rFonts w:asciiTheme="minorHAnsi" w:hAnsiTheme="minorHAnsi" w:cstheme="minorHAnsi"/>
          <w:lang w:val="it"/>
        </w:rPr>
        <w:t>condizioni ambientali speciali come, ad es., il vuoto;</w:t>
      </w:r>
    </w:p>
    <w:p w14:paraId="32DCF7FD" w14:textId="74FE7DAB" w:rsidR="0079261C" w:rsidRPr="009210EA" w:rsidRDefault="00233E65" w:rsidP="007B0331">
      <w:pPr>
        <w:pStyle w:val="Listenabsatz"/>
        <w:numPr>
          <w:ilvl w:val="0"/>
          <w:numId w:val="1"/>
        </w:numPr>
        <w:autoSpaceDE w:val="0"/>
        <w:autoSpaceDN w:val="0"/>
        <w:adjustRightInd w:val="0"/>
        <w:jc w:val="both"/>
        <w:rPr>
          <w:rFonts w:asciiTheme="minorHAnsi" w:hAnsiTheme="minorHAnsi" w:cstheme="minorHAnsi"/>
          <w:lang w:val="it-IT"/>
        </w:rPr>
      </w:pPr>
      <w:r>
        <w:rPr>
          <w:rFonts w:asciiTheme="minorHAnsi" w:hAnsiTheme="minorHAnsi" w:cstheme="minorHAnsi"/>
          <w:lang w:val="it"/>
        </w:rPr>
        <w:t>un orientamento differente del cavo e dei morsetti del motore in fase di integrazione dell’unità combinata all’interno dell’applicazione.</w:t>
      </w:r>
    </w:p>
    <w:p w14:paraId="07CAAA2F" w14:textId="77777777" w:rsidR="00B75C71" w:rsidRPr="009210EA" w:rsidRDefault="00B75C71" w:rsidP="00DC1C61">
      <w:pPr>
        <w:autoSpaceDE w:val="0"/>
        <w:autoSpaceDN w:val="0"/>
        <w:adjustRightInd w:val="0"/>
        <w:jc w:val="both"/>
        <w:rPr>
          <w:rFonts w:asciiTheme="minorHAnsi" w:hAnsiTheme="minorHAnsi" w:cstheme="minorHAnsi"/>
          <w:lang w:val="it-IT"/>
        </w:rPr>
      </w:pPr>
    </w:p>
    <w:p w14:paraId="4F751988" w14:textId="5F074970" w:rsidR="00165DA2" w:rsidRPr="009210EA" w:rsidRDefault="00B75C71" w:rsidP="00DC1C61">
      <w:pPr>
        <w:autoSpaceDE w:val="0"/>
        <w:autoSpaceDN w:val="0"/>
        <w:adjustRightInd w:val="0"/>
        <w:jc w:val="both"/>
        <w:rPr>
          <w:rFonts w:asciiTheme="minorHAnsi" w:hAnsiTheme="minorHAnsi" w:cstheme="minorHAnsi"/>
          <w:lang w:val="it-IT"/>
        </w:rPr>
      </w:pPr>
      <w:r>
        <w:rPr>
          <w:rFonts w:asciiTheme="minorHAnsi" w:hAnsiTheme="minorHAnsi" w:cstheme="minorHAnsi"/>
          <w:lang w:val="it"/>
        </w:rPr>
        <w:lastRenderedPageBreak/>
        <w:t>Le topologie di viti disponibili hanno ciascuna le proprie caratteristiche, di cui bisogna tener conto per trovare la soluzione più adatta alle esigenze specifiche. La differenza fondamentale tra le viti a ricircolo di sfere e le viti conduttrici sta nel movimento rotatorio del dado della vite a ricircolo di sfere che elimina l’attrito tipico delle viti conduttrici e permette così di raggiungere un’efficienza molto elevata. Le versioni più piccole 06L/08L/10L della serie L di FAULHABER sono dotate di viti conduttrici con due caratteristiche di carico. Le versioni più grandi 22L e 32L sono disponibili nelle versioni con viti filettate e, in aggiunta, con viti a ricircolo di sfere in due opzioni di precisione.</w:t>
      </w:r>
    </w:p>
    <w:p w14:paraId="65CB6A77" w14:textId="77777777" w:rsidR="00165DA2" w:rsidRPr="009210EA" w:rsidRDefault="00165DA2" w:rsidP="00DC1C61">
      <w:pPr>
        <w:autoSpaceDE w:val="0"/>
        <w:autoSpaceDN w:val="0"/>
        <w:adjustRightInd w:val="0"/>
        <w:jc w:val="both"/>
        <w:rPr>
          <w:rFonts w:asciiTheme="minorHAnsi" w:hAnsiTheme="minorHAnsi" w:cstheme="minorHAnsi"/>
          <w:lang w:val="it-IT"/>
        </w:rPr>
      </w:pPr>
    </w:p>
    <w:p w14:paraId="20E2B3EF" w14:textId="690FCB55" w:rsidR="00DC1C61" w:rsidRPr="00850D85" w:rsidRDefault="00365D88" w:rsidP="00DC1C61">
      <w:pPr>
        <w:autoSpaceDE w:val="0"/>
        <w:autoSpaceDN w:val="0"/>
        <w:adjustRightInd w:val="0"/>
        <w:jc w:val="right"/>
        <w:rPr>
          <w:rFonts w:asciiTheme="majorHAnsi" w:hAnsiTheme="majorHAnsi" w:cstheme="majorHAnsi"/>
          <w:sz w:val="18"/>
          <w:szCs w:val="18"/>
        </w:rPr>
      </w:pPr>
      <w:r>
        <w:rPr>
          <w:rFonts w:asciiTheme="majorHAnsi" w:hAnsiTheme="majorHAnsi" w:cstheme="majorHAnsi"/>
          <w:sz w:val="18"/>
          <w:szCs w:val="18"/>
          <w:lang w:val="it"/>
        </w:rPr>
        <w:t>2.878 caratteri</w:t>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B904DF" w14:paraId="69959FE8" w14:textId="77777777" w:rsidTr="00157998">
        <w:tc>
          <w:tcPr>
            <w:tcW w:w="5529" w:type="dxa"/>
          </w:tcPr>
          <w:p w14:paraId="72D71C35" w14:textId="77777777" w:rsidR="00157998" w:rsidRPr="00B904DF" w:rsidRDefault="00157998" w:rsidP="000E036F">
            <w:pPr>
              <w:spacing w:line="300" w:lineRule="auto"/>
              <w:rPr>
                <w:rFonts w:asciiTheme="majorHAnsi" w:hAnsiTheme="majorHAnsi" w:cstheme="majorHAnsi"/>
              </w:rPr>
            </w:pPr>
          </w:p>
        </w:tc>
        <w:tc>
          <w:tcPr>
            <w:tcW w:w="4536" w:type="dxa"/>
          </w:tcPr>
          <w:p w14:paraId="41620CE6" w14:textId="58CE26BD" w:rsidR="00157998" w:rsidRPr="00B904DF" w:rsidRDefault="00157998" w:rsidP="00C8482C">
            <w:pPr>
              <w:ind w:left="-108"/>
              <w:rPr>
                <w:rFonts w:asciiTheme="majorHAnsi" w:hAnsiTheme="majorHAnsi" w:cstheme="majorHAnsi"/>
              </w:rPr>
            </w:pPr>
          </w:p>
        </w:tc>
      </w:tr>
    </w:tbl>
    <w:p w14:paraId="2C2464A5" w14:textId="50B92A44" w:rsidR="00157998" w:rsidRPr="000F5B6C" w:rsidRDefault="00A83D5B" w:rsidP="00CE19E2">
      <w:pPr>
        <w:spacing w:line="300" w:lineRule="auto"/>
        <w:rPr>
          <w:rFonts w:ascii="Calibri" w:hAnsi="Calibri"/>
        </w:rPr>
      </w:pPr>
      <w:r>
        <w:rPr>
          <w:rFonts w:ascii="Calibri" w:hAnsi="Calibri"/>
          <w:noProof/>
          <w:lang w:val="it"/>
        </w:rPr>
        <w:drawing>
          <wp:inline distT="0" distB="0" distL="0" distR="0" wp14:anchorId="6A97457F" wp14:editId="38E4E996">
            <wp:extent cx="3420000" cy="2223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223000"/>
                    </a:xfrm>
                    <a:prstGeom prst="rect">
                      <a:avLst/>
                    </a:prstGeom>
                  </pic:spPr>
                </pic:pic>
              </a:graphicData>
            </a:graphic>
          </wp:inline>
        </w:drawing>
      </w: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57998" w:rsidRPr="009210EA" w14:paraId="3A5312BC" w14:textId="77777777" w:rsidTr="006A07F4">
        <w:trPr>
          <w:cantSplit/>
          <w:trHeight w:val="80"/>
        </w:trPr>
        <w:tc>
          <w:tcPr>
            <w:tcW w:w="5532" w:type="dxa"/>
          </w:tcPr>
          <w:p w14:paraId="0B35CDDC" w14:textId="77777777" w:rsidR="00157998" w:rsidRPr="003A2EA1" w:rsidRDefault="00157998" w:rsidP="00956842">
            <w:pPr>
              <w:spacing w:line="300" w:lineRule="auto"/>
              <w:ind w:left="-108"/>
              <w:rPr>
                <w:rFonts w:ascii="Calibri" w:hAnsi="Calibri"/>
                <w:szCs w:val="24"/>
              </w:rPr>
            </w:pPr>
          </w:p>
        </w:tc>
        <w:tc>
          <w:tcPr>
            <w:tcW w:w="4536" w:type="dxa"/>
            <w:vAlign w:val="bottom"/>
          </w:tcPr>
          <w:p w14:paraId="2A272214" w14:textId="6A88625F" w:rsidR="007B4900" w:rsidRPr="009210EA" w:rsidRDefault="00A83D5B" w:rsidP="00E35265">
            <w:pPr>
              <w:ind w:left="-108"/>
              <w:rPr>
                <w:rFonts w:ascii="Calibri" w:hAnsi="Calibri"/>
                <w:sz w:val="24"/>
                <w:szCs w:val="24"/>
                <w:lang w:val="it-IT"/>
              </w:rPr>
            </w:pPr>
            <w:r>
              <w:rPr>
                <w:rFonts w:ascii="Calibri" w:hAnsi="Calibri"/>
                <w:sz w:val="20"/>
                <w:szCs w:val="20"/>
                <w:lang w:val="it"/>
              </w:rPr>
              <w:t>Famiglia di attuatori lineari L. © FAULHABER</w:t>
            </w:r>
          </w:p>
        </w:tc>
      </w:tr>
    </w:tbl>
    <w:p w14:paraId="091F06D8" w14:textId="38D02177" w:rsidR="007F0CDE" w:rsidRPr="009210EA" w:rsidRDefault="007F0CDE" w:rsidP="00CE19E2">
      <w:pPr>
        <w:spacing w:line="300" w:lineRule="auto"/>
        <w:rPr>
          <w:rFonts w:ascii="Calibri" w:hAnsi="Calibri"/>
          <w:szCs w:val="24"/>
          <w:lang w:val="it-IT"/>
        </w:rPr>
      </w:pPr>
    </w:p>
    <w:p w14:paraId="2BF1F5AE" w14:textId="3F7F33F2" w:rsidR="009210EA" w:rsidRDefault="009210EA" w:rsidP="00CE19E2">
      <w:pPr>
        <w:spacing w:line="300" w:lineRule="auto"/>
        <w:rPr>
          <w:rFonts w:ascii="Calibri" w:hAnsi="Calibri"/>
          <w:szCs w:val="24"/>
          <w:lang w:val="it-IT"/>
        </w:rPr>
      </w:pPr>
      <w:hyperlink r:id="rId9" w:history="1">
        <w:r w:rsidRPr="00AA1F3A">
          <w:rPr>
            <w:rStyle w:val="Hyperlink"/>
            <w:rFonts w:ascii="Calibri" w:hAnsi="Calibri"/>
            <w:szCs w:val="24"/>
            <w:lang w:val="it-IT"/>
          </w:rPr>
          <w:t>www.faulhaber.com/it/prodotti/attuatori-lineari/attuatori-lineari-con-riduttore/</w:t>
        </w:r>
      </w:hyperlink>
    </w:p>
    <w:p w14:paraId="4F73F9D4" w14:textId="77777777" w:rsidR="007F0CDE" w:rsidRPr="009210EA" w:rsidRDefault="007F0CDE" w:rsidP="00CE19E2">
      <w:pPr>
        <w:spacing w:line="300" w:lineRule="auto"/>
        <w:rPr>
          <w:rFonts w:ascii="Calibri" w:hAnsi="Calibri"/>
          <w:szCs w:val="24"/>
          <w:lang w:val="it-IT"/>
        </w:rPr>
      </w:pPr>
    </w:p>
    <w:p w14:paraId="1F34EB4F" w14:textId="77777777" w:rsidR="00956842" w:rsidRPr="009210EA" w:rsidRDefault="00956842" w:rsidP="00CE19E2">
      <w:pPr>
        <w:spacing w:line="300" w:lineRule="auto"/>
        <w:rPr>
          <w:rFonts w:ascii="Calibri" w:hAnsi="Calibri"/>
          <w:szCs w:val="24"/>
          <w:lang w:val="it-IT"/>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83D5B" w:rsidRPr="00AB6F49" w14:paraId="4A5CF1C9" w14:textId="77777777" w:rsidTr="00B064E6">
        <w:trPr>
          <w:cantSplit/>
        </w:trPr>
        <w:tc>
          <w:tcPr>
            <w:tcW w:w="5529" w:type="dxa"/>
          </w:tcPr>
          <w:p w14:paraId="6D0BEEB3" w14:textId="77777777" w:rsidR="00A83D5B" w:rsidRPr="009210EA" w:rsidRDefault="00A83D5B" w:rsidP="00A83D5B">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7DD146FA"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9210EA">
              <w:rPr>
                <w:rFonts w:ascii="Calibri" w:hAnsi="Calibri"/>
                <w:color w:val="003967"/>
                <w:sz w:val="20"/>
                <w:szCs w:val="24"/>
              </w:rPr>
              <w:t xml:space="preserve">KG </w:t>
            </w:r>
          </w:p>
          <w:p w14:paraId="609CF20F" w14:textId="77777777" w:rsidR="00A83D5B" w:rsidRPr="00AB6F49" w:rsidRDefault="00A83D5B" w:rsidP="00A83D5B">
            <w:pPr>
              <w:ind w:left="-108"/>
              <w:rPr>
                <w:rFonts w:ascii="Calibri" w:hAnsi="Calibri"/>
                <w:color w:val="003967"/>
                <w:sz w:val="20"/>
                <w:szCs w:val="24"/>
              </w:rPr>
            </w:pPr>
            <w:r w:rsidRPr="009210EA">
              <w:rPr>
                <w:rFonts w:ascii="Calibri" w:hAnsi="Calibri"/>
                <w:color w:val="003967"/>
                <w:sz w:val="20"/>
                <w:szCs w:val="24"/>
              </w:rPr>
              <w:t xml:space="preserve">Kristina Wolff – Marketing </w:t>
            </w:r>
          </w:p>
          <w:p w14:paraId="7FFF126C" w14:textId="77777777" w:rsidR="00A83D5B" w:rsidRPr="00AB6F49" w:rsidRDefault="00A83D5B" w:rsidP="00A83D5B">
            <w:pPr>
              <w:ind w:left="-108"/>
              <w:rPr>
                <w:rFonts w:ascii="Calibri" w:hAnsi="Calibri"/>
                <w:color w:val="003967"/>
                <w:sz w:val="20"/>
                <w:szCs w:val="24"/>
              </w:rPr>
            </w:pPr>
            <w:r w:rsidRPr="009210EA">
              <w:rPr>
                <w:rFonts w:ascii="Calibri" w:hAnsi="Calibri"/>
                <w:color w:val="003967"/>
                <w:sz w:val="20"/>
                <w:szCs w:val="24"/>
              </w:rPr>
              <w:t>Faulhaberstraße 1 · 71101 Schönaich</w:t>
            </w:r>
          </w:p>
          <w:p w14:paraId="7772A56E"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it"/>
              </w:rPr>
              <w:t>Germania</w:t>
            </w:r>
          </w:p>
          <w:p w14:paraId="044151E5" w14:textId="77777777" w:rsidR="00A83D5B" w:rsidRPr="00AB6F49" w:rsidRDefault="00A83D5B" w:rsidP="00A83D5B">
            <w:pPr>
              <w:ind w:left="-108"/>
              <w:rPr>
                <w:rFonts w:ascii="Calibri" w:hAnsi="Calibri"/>
                <w:color w:val="003967"/>
                <w:sz w:val="20"/>
                <w:szCs w:val="24"/>
              </w:rPr>
            </w:pPr>
          </w:p>
          <w:p w14:paraId="58EF6514"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73059484"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it"/>
              </w:rPr>
              <w:t>redaktion@faulhaber.com</w:t>
            </w:r>
          </w:p>
          <w:p w14:paraId="721C05CC" w14:textId="77777777" w:rsidR="00A83D5B" w:rsidRPr="00B064E6" w:rsidRDefault="00A83D5B" w:rsidP="00A83D5B">
            <w:pPr>
              <w:ind w:left="-108"/>
              <w:rPr>
                <w:rFonts w:ascii="Calibri" w:hAnsi="Calibri"/>
                <w:color w:val="003967"/>
                <w:szCs w:val="24"/>
              </w:rPr>
            </w:pPr>
          </w:p>
        </w:tc>
        <w:tc>
          <w:tcPr>
            <w:tcW w:w="4536" w:type="dxa"/>
          </w:tcPr>
          <w:p w14:paraId="79C45E44" w14:textId="77777777" w:rsidR="00A83D5B" w:rsidRPr="009210EA" w:rsidRDefault="00A83D5B" w:rsidP="00A83D5B">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7D615122" w14:textId="77777777" w:rsidR="00A83D5B" w:rsidRPr="009210EA" w:rsidRDefault="00A83D5B" w:rsidP="00A83D5B">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14:paraId="19727E10" w14:textId="77777777" w:rsidR="00A83D5B" w:rsidRPr="009210EA" w:rsidRDefault="00A83D5B" w:rsidP="00A83D5B">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585AF744" w14:textId="77777777" w:rsidR="00A83D5B" w:rsidRPr="009210EA" w:rsidRDefault="00A83D5B" w:rsidP="00A83D5B">
            <w:pPr>
              <w:ind w:left="-108"/>
              <w:rPr>
                <w:rFonts w:ascii="Calibri" w:hAnsi="Calibri"/>
                <w:color w:val="003967"/>
                <w:sz w:val="20"/>
                <w:szCs w:val="24"/>
                <w:lang w:val="it-IT"/>
              </w:rPr>
            </w:pPr>
            <w:r>
              <w:rPr>
                <w:rFonts w:ascii="Calibri" w:hAnsi="Calibri"/>
                <w:color w:val="003967"/>
                <w:sz w:val="20"/>
                <w:szCs w:val="24"/>
                <w:lang w:val="it"/>
              </w:rPr>
              <w:t>6980 Croglio</w:t>
            </w:r>
          </w:p>
          <w:p w14:paraId="34CCC22C" w14:textId="77777777" w:rsidR="00A83D5B" w:rsidRPr="009210EA" w:rsidRDefault="00A83D5B" w:rsidP="00A83D5B">
            <w:pPr>
              <w:ind w:left="-108"/>
              <w:rPr>
                <w:rFonts w:ascii="Calibri" w:hAnsi="Calibri"/>
                <w:color w:val="003967"/>
                <w:sz w:val="20"/>
                <w:szCs w:val="24"/>
                <w:lang w:val="it-IT"/>
              </w:rPr>
            </w:pPr>
            <w:r>
              <w:rPr>
                <w:rFonts w:ascii="Calibri" w:hAnsi="Calibri"/>
                <w:color w:val="003967"/>
                <w:sz w:val="20"/>
                <w:szCs w:val="24"/>
                <w:lang w:val="it"/>
              </w:rPr>
              <w:t>Svizzera</w:t>
            </w:r>
          </w:p>
          <w:p w14:paraId="2E41DCFD" w14:textId="77777777" w:rsidR="00A83D5B" w:rsidRPr="009210EA" w:rsidRDefault="00A83D5B" w:rsidP="00A83D5B">
            <w:pPr>
              <w:ind w:left="-108"/>
              <w:rPr>
                <w:rFonts w:ascii="Calibri" w:hAnsi="Calibri"/>
                <w:color w:val="003967"/>
                <w:sz w:val="20"/>
                <w:szCs w:val="24"/>
                <w:lang w:val="it-IT"/>
              </w:rPr>
            </w:pPr>
          </w:p>
          <w:p w14:paraId="2FC7A8EF"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19A89631" w14:textId="77777777" w:rsidR="00A83D5B" w:rsidRDefault="00A83D5B" w:rsidP="00A83D5B">
            <w:pPr>
              <w:ind w:left="-108"/>
              <w:rPr>
                <w:rFonts w:ascii="Calibri" w:hAnsi="Calibri"/>
                <w:color w:val="003967"/>
                <w:sz w:val="20"/>
                <w:szCs w:val="24"/>
              </w:rPr>
            </w:pPr>
            <w:r>
              <w:rPr>
                <w:rFonts w:ascii="Calibri" w:hAnsi="Calibri"/>
                <w:color w:val="003967"/>
                <w:sz w:val="20"/>
                <w:szCs w:val="24"/>
                <w:lang w:val="it"/>
              </w:rPr>
              <w:t>marketing@faulhaber.ch</w:t>
            </w:r>
          </w:p>
          <w:p w14:paraId="156E7A77" w14:textId="77777777" w:rsidR="00A83D5B" w:rsidRPr="00B064E6" w:rsidRDefault="00A83D5B" w:rsidP="00A83D5B">
            <w:pPr>
              <w:ind w:left="-108"/>
              <w:rPr>
                <w:rFonts w:ascii="Calibri" w:hAnsi="Calibri"/>
                <w:b/>
                <w:color w:val="003967"/>
                <w:sz w:val="24"/>
                <w:szCs w:val="24"/>
              </w:rPr>
            </w:pPr>
          </w:p>
        </w:tc>
      </w:tr>
    </w:tbl>
    <w:p w14:paraId="6AB47B97"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B83D" w14:textId="77777777" w:rsidR="00A36436" w:rsidRDefault="00A36436">
      <w:r>
        <w:separator/>
      </w:r>
    </w:p>
  </w:endnote>
  <w:endnote w:type="continuationSeparator" w:id="0">
    <w:p w14:paraId="17D7DD62" w14:textId="77777777" w:rsidR="00A36436" w:rsidRDefault="00A3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D08" w14:textId="77777777" w:rsidR="001F1D92" w:rsidRDefault="00950F35" w:rsidP="00A454BC">
    <w:pPr>
      <w:pStyle w:val="Fuzeile"/>
      <w:tabs>
        <w:tab w:val="clear" w:pos="4536"/>
        <w:tab w:val="clear" w:pos="9072"/>
      </w:tabs>
    </w:pPr>
    <w:r>
      <w:rPr>
        <w:noProof/>
        <w:lang w:val="it"/>
      </w:rPr>
      <w:drawing>
        <wp:anchor distT="0" distB="0" distL="114300" distR="114300" simplePos="0" relativeHeight="251662336" behindDoc="0" locked="0" layoutInCell="1" allowOverlap="1" wp14:anchorId="750F6B9C" wp14:editId="6BA02E30">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FF9" w14:textId="77777777" w:rsidR="005F763F" w:rsidRDefault="005F763F">
    <w:pPr>
      <w:pStyle w:val="Fuzeile"/>
    </w:pPr>
    <w:r>
      <w:rPr>
        <w:noProof/>
        <w:lang w:val="it"/>
      </w:rPr>
      <w:drawing>
        <wp:anchor distT="0" distB="0" distL="114300" distR="114300" simplePos="0" relativeHeight="251666432" behindDoc="0" locked="0" layoutInCell="1" allowOverlap="1" wp14:anchorId="2BC4D4F6" wp14:editId="392AA374">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E071" w14:textId="77777777" w:rsidR="00A36436" w:rsidRDefault="00A36436">
      <w:r>
        <w:separator/>
      </w:r>
    </w:p>
  </w:footnote>
  <w:footnote w:type="continuationSeparator" w:id="0">
    <w:p w14:paraId="239C4E97" w14:textId="77777777" w:rsidR="00A36436" w:rsidRDefault="00A3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B8E" w14:textId="77777777" w:rsidR="001F1D92" w:rsidRPr="00CE19E2" w:rsidRDefault="00A454BC">
    <w:pPr>
      <w:pStyle w:val="Kopfzeile"/>
      <w:rPr>
        <w:rFonts w:ascii="Calibri" w:hAnsi="Calibri"/>
        <w:szCs w:val="24"/>
      </w:rPr>
    </w:pPr>
    <w:r>
      <w:rPr>
        <w:rFonts w:ascii="Calibri" w:hAnsi="Calibri"/>
        <w:noProof/>
        <w:szCs w:val="24"/>
        <w:lang w:val="it"/>
      </w:rPr>
      <w:drawing>
        <wp:anchor distT="0" distB="0" distL="114300" distR="114300" simplePos="0" relativeHeight="251661312" behindDoc="0" locked="0" layoutInCell="1" allowOverlap="1" wp14:anchorId="5ADBC0EB" wp14:editId="3B84E9F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5A98" w14:textId="77777777" w:rsidR="00C934DA" w:rsidRDefault="00C934DA" w:rsidP="00C934DA">
    <w:pPr>
      <w:pStyle w:val="Kopfzeile"/>
      <w:rPr>
        <w:rFonts w:asciiTheme="minorHAnsi" w:hAnsiTheme="minorHAnsi" w:cstheme="minorHAnsi"/>
        <w:color w:val="0092D0"/>
        <w:sz w:val="24"/>
        <w:szCs w:val="24"/>
      </w:rPr>
    </w:pPr>
  </w:p>
  <w:p w14:paraId="5C9F6ACF" w14:textId="77777777" w:rsidR="00C934DA" w:rsidRDefault="00C934DA" w:rsidP="00C934DA">
    <w:pPr>
      <w:pStyle w:val="Kopfzeile"/>
      <w:rPr>
        <w:rFonts w:asciiTheme="minorHAnsi" w:hAnsiTheme="minorHAnsi" w:cstheme="minorHAnsi"/>
        <w:color w:val="0092D0"/>
        <w:sz w:val="24"/>
        <w:szCs w:val="24"/>
      </w:rPr>
    </w:pPr>
  </w:p>
  <w:p w14:paraId="6AD16F1F" w14:textId="77777777" w:rsidR="00C934DA" w:rsidRDefault="00C934DA" w:rsidP="00C934DA">
    <w:pPr>
      <w:pStyle w:val="Kopfzeile"/>
      <w:rPr>
        <w:rFonts w:asciiTheme="minorHAnsi" w:hAnsiTheme="minorHAnsi" w:cstheme="minorHAnsi"/>
        <w:color w:val="0092D0"/>
        <w:sz w:val="24"/>
        <w:szCs w:val="24"/>
      </w:rPr>
    </w:pPr>
  </w:p>
  <w:p w14:paraId="7FA0F5FD" w14:textId="77777777" w:rsidR="00C934DA" w:rsidRDefault="00C934DA" w:rsidP="00C934DA">
    <w:pPr>
      <w:pStyle w:val="Kopfzeile"/>
      <w:rPr>
        <w:rFonts w:asciiTheme="minorHAnsi" w:hAnsiTheme="minorHAnsi" w:cstheme="minorHAnsi"/>
        <w:color w:val="0092D0"/>
        <w:sz w:val="24"/>
        <w:szCs w:val="24"/>
      </w:rPr>
    </w:pPr>
  </w:p>
  <w:p w14:paraId="5D09E352" w14:textId="3A753F51" w:rsidR="00C934DA" w:rsidRPr="00AB6F49" w:rsidRDefault="00A83D5B" w:rsidP="00C934DA">
    <w:pPr>
      <w:pStyle w:val="Kopfzeile"/>
      <w:rPr>
        <w:rFonts w:ascii="Calibri" w:hAnsi="Calibri"/>
        <w:b/>
        <w:szCs w:val="24"/>
      </w:rPr>
    </w:pPr>
    <w:r>
      <w:rPr>
        <w:rFonts w:asciiTheme="minorHAnsi" w:hAnsiTheme="minorHAnsi"/>
        <w:b/>
        <w:bCs/>
        <w:color w:val="003967"/>
        <w:sz w:val="36"/>
        <w:szCs w:val="24"/>
        <w:lang w:val="it"/>
      </w:rPr>
      <w:t>Comunicato stampa</w:t>
    </w:r>
    <w:r>
      <w:rPr>
        <w:rFonts w:ascii="Calibri" w:hAnsi="Calibri"/>
        <w:b/>
        <w:bCs/>
        <w:noProof/>
        <w:szCs w:val="24"/>
        <w:lang w:val="it"/>
      </w:rPr>
      <w:t xml:space="preserve"> </w:t>
    </w:r>
    <w:r>
      <w:rPr>
        <w:rFonts w:ascii="Calibri" w:hAnsi="Calibri"/>
        <w:noProof/>
        <w:szCs w:val="24"/>
        <w:lang w:val="it"/>
      </w:rPr>
      <w:drawing>
        <wp:anchor distT="0" distB="0" distL="114300" distR="114300" simplePos="0" relativeHeight="251664384" behindDoc="0" locked="0" layoutInCell="1" allowOverlap="1" wp14:anchorId="7B18E4A4" wp14:editId="0508558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296B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2CE"/>
    <w:multiLevelType w:val="hybridMultilevel"/>
    <w:tmpl w:val="58E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95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B9B"/>
    <w:rsid w:val="00000F61"/>
    <w:rsid w:val="00004A1E"/>
    <w:rsid w:val="00015A80"/>
    <w:rsid w:val="00045A53"/>
    <w:rsid w:val="000514E0"/>
    <w:rsid w:val="000859AB"/>
    <w:rsid w:val="00094BD3"/>
    <w:rsid w:val="000B682A"/>
    <w:rsid w:val="000C3431"/>
    <w:rsid w:val="000C4509"/>
    <w:rsid w:val="000D66CF"/>
    <w:rsid w:val="000D7D77"/>
    <w:rsid w:val="000F5B6C"/>
    <w:rsid w:val="0015269C"/>
    <w:rsid w:val="00157998"/>
    <w:rsid w:val="00163E32"/>
    <w:rsid w:val="00165DA2"/>
    <w:rsid w:val="00171479"/>
    <w:rsid w:val="00172B0B"/>
    <w:rsid w:val="0017607A"/>
    <w:rsid w:val="00185374"/>
    <w:rsid w:val="001A5964"/>
    <w:rsid w:val="001B390E"/>
    <w:rsid w:val="001C3041"/>
    <w:rsid w:val="001F0EFC"/>
    <w:rsid w:val="001F1D92"/>
    <w:rsid w:val="00206083"/>
    <w:rsid w:val="002313D5"/>
    <w:rsid w:val="00233E65"/>
    <w:rsid w:val="00273D73"/>
    <w:rsid w:val="00287224"/>
    <w:rsid w:val="002D18BA"/>
    <w:rsid w:val="002F55A9"/>
    <w:rsid w:val="003258F1"/>
    <w:rsid w:val="00333000"/>
    <w:rsid w:val="0033684E"/>
    <w:rsid w:val="00341025"/>
    <w:rsid w:val="00344D5C"/>
    <w:rsid w:val="003534D9"/>
    <w:rsid w:val="00364804"/>
    <w:rsid w:val="00365D88"/>
    <w:rsid w:val="00371F47"/>
    <w:rsid w:val="003751FE"/>
    <w:rsid w:val="00380FDC"/>
    <w:rsid w:val="00385003"/>
    <w:rsid w:val="003A2EA1"/>
    <w:rsid w:val="003B198F"/>
    <w:rsid w:val="003B29F8"/>
    <w:rsid w:val="003C5E15"/>
    <w:rsid w:val="003D1442"/>
    <w:rsid w:val="003D5575"/>
    <w:rsid w:val="003F69C6"/>
    <w:rsid w:val="00404583"/>
    <w:rsid w:val="00406463"/>
    <w:rsid w:val="00422927"/>
    <w:rsid w:val="0046447F"/>
    <w:rsid w:val="00474C77"/>
    <w:rsid w:val="0047605E"/>
    <w:rsid w:val="00497EC5"/>
    <w:rsid w:val="004A2138"/>
    <w:rsid w:val="004C3F1E"/>
    <w:rsid w:val="004D7FC7"/>
    <w:rsid w:val="00503EBC"/>
    <w:rsid w:val="0051763B"/>
    <w:rsid w:val="00537B76"/>
    <w:rsid w:val="0054372B"/>
    <w:rsid w:val="0058675A"/>
    <w:rsid w:val="005D5A69"/>
    <w:rsid w:val="005D7B08"/>
    <w:rsid w:val="005F763F"/>
    <w:rsid w:val="00617230"/>
    <w:rsid w:val="00617AC3"/>
    <w:rsid w:val="00617CD5"/>
    <w:rsid w:val="0062200C"/>
    <w:rsid w:val="00641403"/>
    <w:rsid w:val="00653277"/>
    <w:rsid w:val="00673819"/>
    <w:rsid w:val="006863EF"/>
    <w:rsid w:val="006A021C"/>
    <w:rsid w:val="006A07F4"/>
    <w:rsid w:val="006A4840"/>
    <w:rsid w:val="006A6996"/>
    <w:rsid w:val="006B48CA"/>
    <w:rsid w:val="006D3C12"/>
    <w:rsid w:val="00717B27"/>
    <w:rsid w:val="00741FA2"/>
    <w:rsid w:val="00746CD5"/>
    <w:rsid w:val="00751D71"/>
    <w:rsid w:val="0077521C"/>
    <w:rsid w:val="0079261C"/>
    <w:rsid w:val="007A13B2"/>
    <w:rsid w:val="007A5D91"/>
    <w:rsid w:val="007B0331"/>
    <w:rsid w:val="007B15DF"/>
    <w:rsid w:val="007B476A"/>
    <w:rsid w:val="007B4900"/>
    <w:rsid w:val="007C588C"/>
    <w:rsid w:val="007F0CDE"/>
    <w:rsid w:val="007F7C4F"/>
    <w:rsid w:val="00803154"/>
    <w:rsid w:val="008068EB"/>
    <w:rsid w:val="008276AB"/>
    <w:rsid w:val="00843A6D"/>
    <w:rsid w:val="00850D85"/>
    <w:rsid w:val="008816C9"/>
    <w:rsid w:val="008A1799"/>
    <w:rsid w:val="008B0C6D"/>
    <w:rsid w:val="008C2A9D"/>
    <w:rsid w:val="008F2EED"/>
    <w:rsid w:val="008F7ACE"/>
    <w:rsid w:val="009210EA"/>
    <w:rsid w:val="00925A3B"/>
    <w:rsid w:val="00946EAC"/>
    <w:rsid w:val="00950F35"/>
    <w:rsid w:val="009555D5"/>
    <w:rsid w:val="00956842"/>
    <w:rsid w:val="00973316"/>
    <w:rsid w:val="00986B95"/>
    <w:rsid w:val="009B4F18"/>
    <w:rsid w:val="009C53CD"/>
    <w:rsid w:val="009D0DEC"/>
    <w:rsid w:val="00A11E38"/>
    <w:rsid w:val="00A16621"/>
    <w:rsid w:val="00A36436"/>
    <w:rsid w:val="00A42665"/>
    <w:rsid w:val="00A454BC"/>
    <w:rsid w:val="00A572F1"/>
    <w:rsid w:val="00A71B61"/>
    <w:rsid w:val="00A83D5B"/>
    <w:rsid w:val="00A84093"/>
    <w:rsid w:val="00AA4372"/>
    <w:rsid w:val="00AB1C73"/>
    <w:rsid w:val="00AB6F49"/>
    <w:rsid w:val="00AF62A6"/>
    <w:rsid w:val="00B0459B"/>
    <w:rsid w:val="00B05BC0"/>
    <w:rsid w:val="00B064E6"/>
    <w:rsid w:val="00B16BF0"/>
    <w:rsid w:val="00B16C9B"/>
    <w:rsid w:val="00B258A8"/>
    <w:rsid w:val="00B349FA"/>
    <w:rsid w:val="00B75C71"/>
    <w:rsid w:val="00B83133"/>
    <w:rsid w:val="00B87C84"/>
    <w:rsid w:val="00B904DF"/>
    <w:rsid w:val="00BB3B04"/>
    <w:rsid w:val="00BD01F3"/>
    <w:rsid w:val="00BD3034"/>
    <w:rsid w:val="00BD651A"/>
    <w:rsid w:val="00BF190C"/>
    <w:rsid w:val="00BF2449"/>
    <w:rsid w:val="00C124B8"/>
    <w:rsid w:val="00C13C85"/>
    <w:rsid w:val="00C31155"/>
    <w:rsid w:val="00C8482C"/>
    <w:rsid w:val="00C934DA"/>
    <w:rsid w:val="00CA3021"/>
    <w:rsid w:val="00CC4253"/>
    <w:rsid w:val="00CE19E2"/>
    <w:rsid w:val="00CE397D"/>
    <w:rsid w:val="00D17321"/>
    <w:rsid w:val="00D6308F"/>
    <w:rsid w:val="00D71B18"/>
    <w:rsid w:val="00D7616A"/>
    <w:rsid w:val="00DB55AB"/>
    <w:rsid w:val="00DC1C61"/>
    <w:rsid w:val="00DD1996"/>
    <w:rsid w:val="00DD5AD9"/>
    <w:rsid w:val="00DE24C5"/>
    <w:rsid w:val="00DE3B8E"/>
    <w:rsid w:val="00DF05A7"/>
    <w:rsid w:val="00E1199F"/>
    <w:rsid w:val="00E21825"/>
    <w:rsid w:val="00E245B8"/>
    <w:rsid w:val="00E35265"/>
    <w:rsid w:val="00E40CDC"/>
    <w:rsid w:val="00E5429C"/>
    <w:rsid w:val="00E64D65"/>
    <w:rsid w:val="00E745CC"/>
    <w:rsid w:val="00E913C8"/>
    <w:rsid w:val="00E9502F"/>
    <w:rsid w:val="00EB6A48"/>
    <w:rsid w:val="00EC0CB6"/>
    <w:rsid w:val="00EC2AAC"/>
    <w:rsid w:val="00EC3414"/>
    <w:rsid w:val="00EC781D"/>
    <w:rsid w:val="00ED5E98"/>
    <w:rsid w:val="00EF1346"/>
    <w:rsid w:val="00EF51B7"/>
    <w:rsid w:val="00F05D68"/>
    <w:rsid w:val="00F06ED1"/>
    <w:rsid w:val="00F131D8"/>
    <w:rsid w:val="00F3152F"/>
    <w:rsid w:val="00F54BBE"/>
    <w:rsid w:val="00F55F96"/>
    <w:rsid w:val="00FA1F23"/>
    <w:rsid w:val="00FA74B9"/>
    <w:rsid w:val="00FC103B"/>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F18B2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A5964"/>
    <w:rPr>
      <w:color w:val="0000FF" w:themeColor="hyperlink"/>
      <w:u w:val="single"/>
    </w:rPr>
  </w:style>
  <w:style w:type="character" w:styleId="BesuchterLink">
    <w:name w:val="FollowedHyperlink"/>
    <w:basedOn w:val="Absatz-Standardschriftart"/>
    <w:semiHidden/>
    <w:unhideWhenUsed/>
    <w:rsid w:val="0062200C"/>
    <w:rPr>
      <w:color w:val="800080" w:themeColor="followedHyperlink"/>
      <w:u w:val="single"/>
    </w:rPr>
  </w:style>
  <w:style w:type="paragraph" w:styleId="StandardWeb">
    <w:name w:val="Normal (Web)"/>
    <w:basedOn w:val="Standard"/>
    <w:uiPriority w:val="99"/>
    <w:semiHidden/>
    <w:unhideWhenUsed/>
    <w:rsid w:val="00E9502F"/>
    <w:rPr>
      <w:rFonts w:ascii="Times New Roman" w:hAnsi="Times New Roman"/>
      <w:sz w:val="24"/>
      <w:szCs w:val="24"/>
      <w:lang w:val="en-US" w:eastAsia="zh-CN"/>
    </w:rPr>
  </w:style>
  <w:style w:type="paragraph" w:customStyle="1" w:styleId="headline">
    <w:name w:val="headline"/>
    <w:basedOn w:val="Standard"/>
    <w:rsid w:val="00E9502F"/>
    <w:rPr>
      <w:rFonts w:ascii="Times New Roman" w:hAnsi="Times New Roman"/>
      <w:sz w:val="24"/>
      <w:szCs w:val="24"/>
      <w:lang w:val="en-US" w:eastAsia="zh-CN"/>
    </w:rPr>
  </w:style>
  <w:style w:type="character" w:styleId="Kommentarzeichen">
    <w:name w:val="annotation reference"/>
    <w:basedOn w:val="Absatz-Standardschriftart"/>
    <w:semiHidden/>
    <w:unhideWhenUsed/>
    <w:rsid w:val="00F55F96"/>
    <w:rPr>
      <w:sz w:val="16"/>
      <w:szCs w:val="16"/>
    </w:rPr>
  </w:style>
  <w:style w:type="paragraph" w:styleId="Kommentartext">
    <w:name w:val="annotation text"/>
    <w:basedOn w:val="Standard"/>
    <w:link w:val="KommentartextZchn"/>
    <w:semiHidden/>
    <w:unhideWhenUsed/>
    <w:rsid w:val="00F55F96"/>
    <w:rPr>
      <w:sz w:val="20"/>
      <w:szCs w:val="20"/>
    </w:rPr>
  </w:style>
  <w:style w:type="character" w:customStyle="1" w:styleId="KommentartextZchn">
    <w:name w:val="Kommentartext Zchn"/>
    <w:basedOn w:val="Absatz-Standardschriftart"/>
    <w:link w:val="Kommentartext"/>
    <w:semiHidden/>
    <w:rsid w:val="00F55F96"/>
    <w:rPr>
      <w:rFonts w:ascii="Book Antiqua" w:hAnsi="Book Antiqua"/>
    </w:rPr>
  </w:style>
  <w:style w:type="paragraph" w:styleId="Kommentarthema">
    <w:name w:val="annotation subject"/>
    <w:basedOn w:val="Kommentartext"/>
    <w:next w:val="Kommentartext"/>
    <w:link w:val="KommentarthemaZchn"/>
    <w:semiHidden/>
    <w:unhideWhenUsed/>
    <w:rsid w:val="00F55F96"/>
    <w:rPr>
      <w:b/>
      <w:bCs/>
    </w:rPr>
  </w:style>
  <w:style w:type="character" w:customStyle="1" w:styleId="KommentarthemaZchn">
    <w:name w:val="Kommentarthema Zchn"/>
    <w:basedOn w:val="KommentartextZchn"/>
    <w:link w:val="Kommentarthema"/>
    <w:semiHidden/>
    <w:rsid w:val="00F55F96"/>
    <w:rPr>
      <w:rFonts w:ascii="Book Antiqua" w:hAnsi="Book Antiqua"/>
      <w:b/>
      <w:bCs/>
    </w:rPr>
  </w:style>
  <w:style w:type="paragraph" w:styleId="Listenabsatz">
    <w:name w:val="List Paragraph"/>
    <w:basedOn w:val="Standard"/>
    <w:uiPriority w:val="34"/>
    <w:qFormat/>
    <w:rsid w:val="0015269C"/>
    <w:pPr>
      <w:ind w:left="720"/>
      <w:contextualSpacing/>
    </w:pPr>
  </w:style>
  <w:style w:type="paragraph" w:styleId="berarbeitung">
    <w:name w:val="Revision"/>
    <w:hidden/>
    <w:uiPriority w:val="99"/>
    <w:semiHidden/>
    <w:rsid w:val="00EC3414"/>
    <w:rPr>
      <w:rFonts w:ascii="Book Antiqua" w:hAnsi="Book Antiqua"/>
      <w:sz w:val="22"/>
      <w:szCs w:val="22"/>
    </w:rPr>
  </w:style>
  <w:style w:type="character" w:styleId="NichtaufgelsteErwhnung">
    <w:name w:val="Unresolved Mention"/>
    <w:basedOn w:val="Absatz-Standardschriftart"/>
    <w:uiPriority w:val="99"/>
    <w:semiHidden/>
    <w:unhideWhenUsed/>
    <w:rsid w:val="007F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7046">
      <w:bodyDiv w:val="1"/>
      <w:marLeft w:val="0"/>
      <w:marRight w:val="0"/>
      <w:marTop w:val="0"/>
      <w:marBottom w:val="0"/>
      <w:divBdr>
        <w:top w:val="none" w:sz="0" w:space="0" w:color="auto"/>
        <w:left w:val="none" w:sz="0" w:space="0" w:color="auto"/>
        <w:bottom w:val="none" w:sz="0" w:space="0" w:color="auto"/>
        <w:right w:val="none" w:sz="0" w:space="0" w:color="auto"/>
      </w:divBdr>
      <w:divsChild>
        <w:div w:id="543978588">
          <w:marLeft w:val="0"/>
          <w:marRight w:val="0"/>
          <w:marTop w:val="0"/>
          <w:marBottom w:val="0"/>
          <w:divBdr>
            <w:top w:val="none" w:sz="0" w:space="0" w:color="auto"/>
            <w:left w:val="none" w:sz="0" w:space="0" w:color="auto"/>
            <w:bottom w:val="none" w:sz="0" w:space="0" w:color="auto"/>
            <w:right w:val="none" w:sz="0" w:space="0" w:color="auto"/>
          </w:divBdr>
          <w:divsChild>
            <w:div w:id="1501578789">
              <w:marLeft w:val="0"/>
              <w:marRight w:val="0"/>
              <w:marTop w:val="0"/>
              <w:marBottom w:val="0"/>
              <w:divBdr>
                <w:top w:val="none" w:sz="0" w:space="0" w:color="auto"/>
                <w:left w:val="none" w:sz="0" w:space="0" w:color="auto"/>
                <w:bottom w:val="none" w:sz="0" w:space="0" w:color="auto"/>
                <w:right w:val="none" w:sz="0" w:space="0" w:color="auto"/>
              </w:divBdr>
              <w:divsChild>
                <w:div w:id="545142256">
                  <w:marLeft w:val="0"/>
                  <w:marRight w:val="0"/>
                  <w:marTop w:val="0"/>
                  <w:marBottom w:val="0"/>
                  <w:divBdr>
                    <w:top w:val="none" w:sz="0" w:space="0" w:color="auto"/>
                    <w:left w:val="none" w:sz="0" w:space="0" w:color="auto"/>
                    <w:bottom w:val="none" w:sz="0" w:space="0" w:color="auto"/>
                    <w:right w:val="none" w:sz="0" w:space="0" w:color="auto"/>
                  </w:divBdr>
                  <w:divsChild>
                    <w:div w:id="340201767">
                      <w:marLeft w:val="-225"/>
                      <w:marRight w:val="-225"/>
                      <w:marTop w:val="0"/>
                      <w:marBottom w:val="0"/>
                      <w:divBdr>
                        <w:top w:val="none" w:sz="0" w:space="0" w:color="auto"/>
                        <w:left w:val="none" w:sz="0" w:space="0" w:color="auto"/>
                        <w:bottom w:val="none" w:sz="0" w:space="0" w:color="auto"/>
                        <w:right w:val="none" w:sz="0" w:space="0" w:color="auto"/>
                      </w:divBdr>
                      <w:divsChild>
                        <w:div w:id="358627879">
                          <w:marLeft w:val="0"/>
                          <w:marRight w:val="0"/>
                          <w:marTop w:val="0"/>
                          <w:marBottom w:val="0"/>
                          <w:divBdr>
                            <w:top w:val="none" w:sz="0" w:space="0" w:color="auto"/>
                            <w:left w:val="none" w:sz="0" w:space="0" w:color="auto"/>
                            <w:bottom w:val="none" w:sz="0" w:space="0" w:color="auto"/>
                            <w:right w:val="none" w:sz="0" w:space="0" w:color="auto"/>
                          </w:divBdr>
                          <w:divsChild>
                            <w:div w:id="2124764363">
                              <w:marLeft w:val="0"/>
                              <w:marRight w:val="0"/>
                              <w:marTop w:val="0"/>
                              <w:marBottom w:val="0"/>
                              <w:divBdr>
                                <w:top w:val="none" w:sz="0" w:space="0" w:color="auto"/>
                                <w:left w:val="none" w:sz="0" w:space="0" w:color="auto"/>
                                <w:bottom w:val="none" w:sz="0" w:space="0" w:color="auto"/>
                                <w:right w:val="none" w:sz="0" w:space="0" w:color="auto"/>
                              </w:divBdr>
                              <w:divsChild>
                                <w:div w:id="2067222240">
                                  <w:marLeft w:val="-225"/>
                                  <w:marRight w:val="-225"/>
                                  <w:marTop w:val="0"/>
                                  <w:marBottom w:val="0"/>
                                  <w:divBdr>
                                    <w:top w:val="none" w:sz="0" w:space="0" w:color="auto"/>
                                    <w:left w:val="none" w:sz="0" w:space="0" w:color="auto"/>
                                    <w:bottom w:val="none" w:sz="0" w:space="0" w:color="auto"/>
                                    <w:right w:val="none" w:sz="0" w:space="0" w:color="auto"/>
                                  </w:divBdr>
                                  <w:divsChild>
                                    <w:div w:id="909584423">
                                      <w:marLeft w:val="0"/>
                                      <w:marRight w:val="0"/>
                                      <w:marTop w:val="0"/>
                                      <w:marBottom w:val="0"/>
                                      <w:divBdr>
                                        <w:top w:val="none" w:sz="0" w:space="0" w:color="auto"/>
                                        <w:left w:val="none" w:sz="0" w:space="0" w:color="auto"/>
                                        <w:bottom w:val="none" w:sz="0" w:space="0" w:color="auto"/>
                                        <w:right w:val="none" w:sz="0" w:space="0" w:color="auto"/>
                                      </w:divBdr>
                                      <w:divsChild>
                                        <w:div w:id="1587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1579">
      <w:bodyDiv w:val="1"/>
      <w:marLeft w:val="0"/>
      <w:marRight w:val="0"/>
      <w:marTop w:val="0"/>
      <w:marBottom w:val="0"/>
      <w:divBdr>
        <w:top w:val="none" w:sz="0" w:space="0" w:color="auto"/>
        <w:left w:val="none" w:sz="0" w:space="0" w:color="auto"/>
        <w:bottom w:val="none" w:sz="0" w:space="0" w:color="auto"/>
        <w:right w:val="none" w:sz="0" w:space="0" w:color="auto"/>
      </w:divBdr>
    </w:div>
    <w:div w:id="774403825">
      <w:bodyDiv w:val="1"/>
      <w:marLeft w:val="0"/>
      <w:marRight w:val="0"/>
      <w:marTop w:val="0"/>
      <w:marBottom w:val="0"/>
      <w:divBdr>
        <w:top w:val="none" w:sz="0" w:space="0" w:color="auto"/>
        <w:left w:val="none" w:sz="0" w:space="0" w:color="auto"/>
        <w:bottom w:val="none" w:sz="0" w:space="0" w:color="auto"/>
        <w:right w:val="none" w:sz="0" w:space="0" w:color="auto"/>
      </w:divBdr>
      <w:divsChild>
        <w:div w:id="1183322408">
          <w:marLeft w:val="0"/>
          <w:marRight w:val="0"/>
          <w:marTop w:val="0"/>
          <w:marBottom w:val="0"/>
          <w:divBdr>
            <w:top w:val="none" w:sz="0" w:space="0" w:color="auto"/>
            <w:left w:val="none" w:sz="0" w:space="0" w:color="auto"/>
            <w:bottom w:val="none" w:sz="0" w:space="0" w:color="auto"/>
            <w:right w:val="none" w:sz="0" w:space="0" w:color="auto"/>
          </w:divBdr>
          <w:divsChild>
            <w:div w:id="1538815269">
              <w:marLeft w:val="0"/>
              <w:marRight w:val="0"/>
              <w:marTop w:val="0"/>
              <w:marBottom w:val="0"/>
              <w:divBdr>
                <w:top w:val="none" w:sz="0" w:space="0" w:color="auto"/>
                <w:left w:val="none" w:sz="0" w:space="0" w:color="auto"/>
                <w:bottom w:val="none" w:sz="0" w:space="0" w:color="auto"/>
                <w:right w:val="none" w:sz="0" w:space="0" w:color="auto"/>
              </w:divBdr>
              <w:divsChild>
                <w:div w:id="1900940968">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225"/>
                      <w:marRight w:val="-225"/>
                      <w:marTop w:val="0"/>
                      <w:marBottom w:val="0"/>
                      <w:divBdr>
                        <w:top w:val="none" w:sz="0" w:space="0" w:color="auto"/>
                        <w:left w:val="none" w:sz="0" w:space="0" w:color="auto"/>
                        <w:bottom w:val="none" w:sz="0" w:space="0" w:color="auto"/>
                        <w:right w:val="none" w:sz="0" w:space="0" w:color="auto"/>
                      </w:divBdr>
                      <w:divsChild>
                        <w:div w:id="1837379550">
                          <w:marLeft w:val="0"/>
                          <w:marRight w:val="0"/>
                          <w:marTop w:val="0"/>
                          <w:marBottom w:val="0"/>
                          <w:divBdr>
                            <w:top w:val="none" w:sz="0" w:space="0" w:color="auto"/>
                            <w:left w:val="none" w:sz="0" w:space="0" w:color="auto"/>
                            <w:bottom w:val="none" w:sz="0" w:space="0" w:color="auto"/>
                            <w:right w:val="none" w:sz="0" w:space="0" w:color="auto"/>
                          </w:divBdr>
                          <w:divsChild>
                            <w:div w:id="272980694">
                              <w:marLeft w:val="0"/>
                              <w:marRight w:val="0"/>
                              <w:marTop w:val="0"/>
                              <w:marBottom w:val="0"/>
                              <w:divBdr>
                                <w:top w:val="none" w:sz="0" w:space="0" w:color="auto"/>
                                <w:left w:val="none" w:sz="0" w:space="0" w:color="auto"/>
                                <w:bottom w:val="none" w:sz="0" w:space="0" w:color="auto"/>
                                <w:right w:val="none" w:sz="0" w:space="0" w:color="auto"/>
                              </w:divBdr>
                              <w:divsChild>
                                <w:div w:id="1905094170">
                                  <w:marLeft w:val="-225"/>
                                  <w:marRight w:val="-225"/>
                                  <w:marTop w:val="0"/>
                                  <w:marBottom w:val="0"/>
                                  <w:divBdr>
                                    <w:top w:val="none" w:sz="0" w:space="0" w:color="auto"/>
                                    <w:left w:val="none" w:sz="0" w:space="0" w:color="auto"/>
                                    <w:bottom w:val="none" w:sz="0" w:space="0" w:color="auto"/>
                                    <w:right w:val="none" w:sz="0" w:space="0" w:color="auto"/>
                                  </w:divBdr>
                                  <w:divsChild>
                                    <w:div w:id="373163525">
                                      <w:marLeft w:val="0"/>
                                      <w:marRight w:val="0"/>
                                      <w:marTop w:val="0"/>
                                      <w:marBottom w:val="0"/>
                                      <w:divBdr>
                                        <w:top w:val="none" w:sz="0" w:space="0" w:color="auto"/>
                                        <w:left w:val="none" w:sz="0" w:space="0" w:color="auto"/>
                                        <w:bottom w:val="none" w:sz="0" w:space="0" w:color="auto"/>
                                        <w:right w:val="none" w:sz="0" w:space="0" w:color="auto"/>
                                      </w:divBdr>
                                      <w:divsChild>
                                        <w:div w:id="1618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4845">
      <w:bodyDiv w:val="1"/>
      <w:marLeft w:val="0"/>
      <w:marRight w:val="0"/>
      <w:marTop w:val="0"/>
      <w:marBottom w:val="0"/>
      <w:divBdr>
        <w:top w:val="none" w:sz="0" w:space="0" w:color="auto"/>
        <w:left w:val="none" w:sz="0" w:space="0" w:color="auto"/>
        <w:bottom w:val="none" w:sz="0" w:space="0" w:color="auto"/>
        <w:right w:val="none" w:sz="0" w:space="0" w:color="auto"/>
      </w:divBdr>
    </w:div>
    <w:div w:id="955870798">
      <w:bodyDiv w:val="1"/>
      <w:marLeft w:val="0"/>
      <w:marRight w:val="0"/>
      <w:marTop w:val="0"/>
      <w:marBottom w:val="0"/>
      <w:divBdr>
        <w:top w:val="none" w:sz="0" w:space="0" w:color="auto"/>
        <w:left w:val="none" w:sz="0" w:space="0" w:color="auto"/>
        <w:bottom w:val="none" w:sz="0" w:space="0" w:color="auto"/>
        <w:right w:val="none" w:sz="0" w:space="0" w:color="auto"/>
      </w:divBdr>
      <w:divsChild>
        <w:div w:id="2133401377">
          <w:marLeft w:val="0"/>
          <w:marRight w:val="0"/>
          <w:marTop w:val="0"/>
          <w:marBottom w:val="0"/>
          <w:divBdr>
            <w:top w:val="none" w:sz="0" w:space="0" w:color="auto"/>
            <w:left w:val="none" w:sz="0" w:space="0" w:color="auto"/>
            <w:bottom w:val="none" w:sz="0" w:space="0" w:color="auto"/>
            <w:right w:val="none" w:sz="0" w:space="0" w:color="auto"/>
          </w:divBdr>
          <w:divsChild>
            <w:div w:id="835460134">
              <w:marLeft w:val="0"/>
              <w:marRight w:val="0"/>
              <w:marTop w:val="0"/>
              <w:marBottom w:val="0"/>
              <w:divBdr>
                <w:top w:val="none" w:sz="0" w:space="0" w:color="auto"/>
                <w:left w:val="none" w:sz="0" w:space="0" w:color="auto"/>
                <w:bottom w:val="none" w:sz="0" w:space="0" w:color="auto"/>
                <w:right w:val="none" w:sz="0" w:space="0" w:color="auto"/>
              </w:divBdr>
              <w:divsChild>
                <w:div w:id="1924221098">
                  <w:marLeft w:val="0"/>
                  <w:marRight w:val="0"/>
                  <w:marTop w:val="0"/>
                  <w:marBottom w:val="0"/>
                  <w:divBdr>
                    <w:top w:val="none" w:sz="0" w:space="0" w:color="auto"/>
                    <w:left w:val="none" w:sz="0" w:space="0" w:color="auto"/>
                    <w:bottom w:val="none" w:sz="0" w:space="0" w:color="auto"/>
                    <w:right w:val="none" w:sz="0" w:space="0" w:color="auto"/>
                  </w:divBdr>
                  <w:divsChild>
                    <w:div w:id="775515073">
                      <w:marLeft w:val="-225"/>
                      <w:marRight w:val="-225"/>
                      <w:marTop w:val="0"/>
                      <w:marBottom w:val="0"/>
                      <w:divBdr>
                        <w:top w:val="none" w:sz="0" w:space="0" w:color="auto"/>
                        <w:left w:val="none" w:sz="0" w:space="0" w:color="auto"/>
                        <w:bottom w:val="none" w:sz="0" w:space="0" w:color="auto"/>
                        <w:right w:val="none" w:sz="0" w:space="0" w:color="auto"/>
                      </w:divBdr>
                      <w:divsChild>
                        <w:div w:id="1426224341">
                          <w:marLeft w:val="0"/>
                          <w:marRight w:val="0"/>
                          <w:marTop w:val="0"/>
                          <w:marBottom w:val="0"/>
                          <w:divBdr>
                            <w:top w:val="none" w:sz="0" w:space="0" w:color="auto"/>
                            <w:left w:val="none" w:sz="0" w:space="0" w:color="auto"/>
                            <w:bottom w:val="none" w:sz="0" w:space="0" w:color="auto"/>
                            <w:right w:val="none" w:sz="0" w:space="0" w:color="auto"/>
                          </w:divBdr>
                          <w:divsChild>
                            <w:div w:id="775518505">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225"/>
                                  <w:marRight w:val="-225"/>
                                  <w:marTop w:val="0"/>
                                  <w:marBottom w:val="0"/>
                                  <w:divBdr>
                                    <w:top w:val="none" w:sz="0" w:space="0" w:color="auto"/>
                                    <w:left w:val="none" w:sz="0" w:space="0" w:color="auto"/>
                                    <w:bottom w:val="none" w:sz="0" w:space="0" w:color="auto"/>
                                    <w:right w:val="none" w:sz="0" w:space="0" w:color="auto"/>
                                  </w:divBdr>
                                  <w:divsChild>
                                    <w:div w:id="506022052">
                                      <w:marLeft w:val="0"/>
                                      <w:marRight w:val="0"/>
                                      <w:marTop w:val="0"/>
                                      <w:marBottom w:val="0"/>
                                      <w:divBdr>
                                        <w:top w:val="none" w:sz="0" w:space="0" w:color="auto"/>
                                        <w:left w:val="none" w:sz="0" w:space="0" w:color="auto"/>
                                        <w:bottom w:val="none" w:sz="0" w:space="0" w:color="auto"/>
                                        <w:right w:val="none" w:sz="0" w:space="0" w:color="auto"/>
                                      </w:divBdr>
                                      <w:divsChild>
                                        <w:div w:id="841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3593">
      <w:bodyDiv w:val="1"/>
      <w:marLeft w:val="0"/>
      <w:marRight w:val="0"/>
      <w:marTop w:val="0"/>
      <w:marBottom w:val="0"/>
      <w:divBdr>
        <w:top w:val="none" w:sz="0" w:space="0" w:color="auto"/>
        <w:left w:val="none" w:sz="0" w:space="0" w:color="auto"/>
        <w:bottom w:val="none" w:sz="0" w:space="0" w:color="auto"/>
        <w:right w:val="none" w:sz="0" w:space="0" w:color="auto"/>
      </w:divBdr>
      <w:divsChild>
        <w:div w:id="1651864370">
          <w:marLeft w:val="0"/>
          <w:marRight w:val="0"/>
          <w:marTop w:val="0"/>
          <w:marBottom w:val="0"/>
          <w:divBdr>
            <w:top w:val="none" w:sz="0" w:space="0" w:color="auto"/>
            <w:left w:val="none" w:sz="0" w:space="0" w:color="auto"/>
            <w:bottom w:val="none" w:sz="0" w:space="0" w:color="auto"/>
            <w:right w:val="none" w:sz="0" w:space="0" w:color="auto"/>
          </w:divBdr>
          <w:divsChild>
            <w:div w:id="458963050">
              <w:marLeft w:val="0"/>
              <w:marRight w:val="0"/>
              <w:marTop w:val="0"/>
              <w:marBottom w:val="0"/>
              <w:divBdr>
                <w:top w:val="none" w:sz="0" w:space="0" w:color="auto"/>
                <w:left w:val="none" w:sz="0" w:space="0" w:color="auto"/>
                <w:bottom w:val="none" w:sz="0" w:space="0" w:color="auto"/>
                <w:right w:val="none" w:sz="0" w:space="0" w:color="auto"/>
              </w:divBdr>
              <w:divsChild>
                <w:div w:id="1152216209">
                  <w:marLeft w:val="0"/>
                  <w:marRight w:val="0"/>
                  <w:marTop w:val="0"/>
                  <w:marBottom w:val="0"/>
                  <w:divBdr>
                    <w:top w:val="none" w:sz="0" w:space="0" w:color="auto"/>
                    <w:left w:val="none" w:sz="0" w:space="0" w:color="auto"/>
                    <w:bottom w:val="none" w:sz="0" w:space="0" w:color="auto"/>
                    <w:right w:val="none" w:sz="0" w:space="0" w:color="auto"/>
                  </w:divBdr>
                  <w:divsChild>
                    <w:div w:id="535238135">
                      <w:marLeft w:val="-225"/>
                      <w:marRight w:val="-225"/>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803348803">
                              <w:marLeft w:val="0"/>
                              <w:marRight w:val="0"/>
                              <w:marTop w:val="0"/>
                              <w:marBottom w:val="0"/>
                              <w:divBdr>
                                <w:top w:val="none" w:sz="0" w:space="0" w:color="auto"/>
                                <w:left w:val="none" w:sz="0" w:space="0" w:color="auto"/>
                                <w:bottom w:val="none" w:sz="0" w:space="0" w:color="auto"/>
                                <w:right w:val="none" w:sz="0" w:space="0" w:color="auto"/>
                              </w:divBdr>
                              <w:divsChild>
                                <w:div w:id="1699233491">
                                  <w:marLeft w:val="-225"/>
                                  <w:marRight w:val="-225"/>
                                  <w:marTop w:val="0"/>
                                  <w:marBottom w:val="0"/>
                                  <w:divBdr>
                                    <w:top w:val="none" w:sz="0" w:space="0" w:color="auto"/>
                                    <w:left w:val="none" w:sz="0" w:space="0" w:color="auto"/>
                                    <w:bottom w:val="none" w:sz="0" w:space="0" w:color="auto"/>
                                    <w:right w:val="none" w:sz="0" w:space="0" w:color="auto"/>
                                  </w:divBdr>
                                  <w:divsChild>
                                    <w:div w:id="674840603">
                                      <w:marLeft w:val="0"/>
                                      <w:marRight w:val="0"/>
                                      <w:marTop w:val="0"/>
                                      <w:marBottom w:val="0"/>
                                      <w:divBdr>
                                        <w:top w:val="none" w:sz="0" w:space="0" w:color="auto"/>
                                        <w:left w:val="none" w:sz="0" w:space="0" w:color="auto"/>
                                        <w:bottom w:val="none" w:sz="0" w:space="0" w:color="auto"/>
                                        <w:right w:val="none" w:sz="0" w:space="0" w:color="auto"/>
                                      </w:divBdr>
                                      <w:divsChild>
                                        <w:div w:id="180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3924">
      <w:bodyDiv w:val="1"/>
      <w:marLeft w:val="0"/>
      <w:marRight w:val="0"/>
      <w:marTop w:val="0"/>
      <w:marBottom w:val="0"/>
      <w:divBdr>
        <w:top w:val="none" w:sz="0" w:space="0" w:color="auto"/>
        <w:left w:val="none" w:sz="0" w:space="0" w:color="auto"/>
        <w:bottom w:val="none" w:sz="0" w:space="0" w:color="auto"/>
        <w:right w:val="none" w:sz="0" w:space="0" w:color="auto"/>
      </w:divBdr>
      <w:divsChild>
        <w:div w:id="722600663">
          <w:marLeft w:val="0"/>
          <w:marRight w:val="0"/>
          <w:marTop w:val="0"/>
          <w:marBottom w:val="0"/>
          <w:divBdr>
            <w:top w:val="none" w:sz="0" w:space="0" w:color="auto"/>
            <w:left w:val="none" w:sz="0" w:space="0" w:color="auto"/>
            <w:bottom w:val="none" w:sz="0" w:space="0" w:color="auto"/>
            <w:right w:val="none" w:sz="0" w:space="0" w:color="auto"/>
          </w:divBdr>
          <w:divsChild>
            <w:div w:id="584067853">
              <w:marLeft w:val="0"/>
              <w:marRight w:val="0"/>
              <w:marTop w:val="0"/>
              <w:marBottom w:val="0"/>
              <w:divBdr>
                <w:top w:val="none" w:sz="0" w:space="0" w:color="auto"/>
                <w:left w:val="none" w:sz="0" w:space="0" w:color="auto"/>
                <w:bottom w:val="none" w:sz="0" w:space="0" w:color="auto"/>
                <w:right w:val="none" w:sz="0" w:space="0" w:color="auto"/>
              </w:divBdr>
              <w:divsChild>
                <w:div w:id="723718566">
                  <w:marLeft w:val="0"/>
                  <w:marRight w:val="0"/>
                  <w:marTop w:val="0"/>
                  <w:marBottom w:val="0"/>
                  <w:divBdr>
                    <w:top w:val="none" w:sz="0" w:space="0" w:color="auto"/>
                    <w:left w:val="none" w:sz="0" w:space="0" w:color="auto"/>
                    <w:bottom w:val="none" w:sz="0" w:space="0" w:color="auto"/>
                    <w:right w:val="none" w:sz="0" w:space="0" w:color="auto"/>
                  </w:divBdr>
                  <w:divsChild>
                    <w:div w:id="38364211">
                      <w:marLeft w:val="-225"/>
                      <w:marRight w:val="-225"/>
                      <w:marTop w:val="0"/>
                      <w:marBottom w:val="0"/>
                      <w:divBdr>
                        <w:top w:val="none" w:sz="0" w:space="0" w:color="auto"/>
                        <w:left w:val="none" w:sz="0" w:space="0" w:color="auto"/>
                        <w:bottom w:val="none" w:sz="0" w:space="0" w:color="auto"/>
                        <w:right w:val="none" w:sz="0" w:space="0" w:color="auto"/>
                      </w:divBdr>
                      <w:divsChild>
                        <w:div w:id="1836408712">
                          <w:marLeft w:val="0"/>
                          <w:marRight w:val="0"/>
                          <w:marTop w:val="0"/>
                          <w:marBottom w:val="0"/>
                          <w:divBdr>
                            <w:top w:val="none" w:sz="0" w:space="0" w:color="auto"/>
                            <w:left w:val="none" w:sz="0" w:space="0" w:color="auto"/>
                            <w:bottom w:val="none" w:sz="0" w:space="0" w:color="auto"/>
                            <w:right w:val="none" w:sz="0" w:space="0" w:color="auto"/>
                          </w:divBdr>
                          <w:divsChild>
                            <w:div w:id="498471556">
                              <w:marLeft w:val="0"/>
                              <w:marRight w:val="0"/>
                              <w:marTop w:val="0"/>
                              <w:marBottom w:val="0"/>
                              <w:divBdr>
                                <w:top w:val="none" w:sz="0" w:space="0" w:color="auto"/>
                                <w:left w:val="none" w:sz="0" w:space="0" w:color="auto"/>
                                <w:bottom w:val="none" w:sz="0" w:space="0" w:color="auto"/>
                                <w:right w:val="none" w:sz="0" w:space="0" w:color="auto"/>
                              </w:divBdr>
                              <w:divsChild>
                                <w:div w:id="332537358">
                                  <w:marLeft w:val="-225"/>
                                  <w:marRight w:val="-225"/>
                                  <w:marTop w:val="0"/>
                                  <w:marBottom w:val="0"/>
                                  <w:divBdr>
                                    <w:top w:val="none" w:sz="0" w:space="0" w:color="auto"/>
                                    <w:left w:val="none" w:sz="0" w:space="0" w:color="auto"/>
                                    <w:bottom w:val="none" w:sz="0" w:space="0" w:color="auto"/>
                                    <w:right w:val="none" w:sz="0" w:space="0" w:color="auto"/>
                                  </w:divBdr>
                                  <w:divsChild>
                                    <w:div w:id="506290757">
                                      <w:marLeft w:val="0"/>
                                      <w:marRight w:val="0"/>
                                      <w:marTop w:val="0"/>
                                      <w:marBottom w:val="0"/>
                                      <w:divBdr>
                                        <w:top w:val="none" w:sz="0" w:space="0" w:color="auto"/>
                                        <w:left w:val="none" w:sz="0" w:space="0" w:color="auto"/>
                                        <w:bottom w:val="none" w:sz="0" w:space="0" w:color="auto"/>
                                        <w:right w:val="none" w:sz="0" w:space="0" w:color="auto"/>
                                      </w:divBdr>
                                      <w:divsChild>
                                        <w:div w:id="10116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ulhaber.com/it/prodotti/attuatori-lineari/attuatori-lineari-con-ridutto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44DE-B589-4B35-85F0-DBFFBCB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3666</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Dr. Fritz Faulhaber</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Frey Carina</cp:lastModifiedBy>
  <cp:revision>11</cp:revision>
  <cp:lastPrinted>2016-03-23T17:15:00Z</cp:lastPrinted>
  <dcterms:created xsi:type="dcterms:W3CDTF">2023-01-31T09:34:00Z</dcterms:created>
  <dcterms:modified xsi:type="dcterms:W3CDTF">2023-02-16T14:09:00Z</dcterms:modified>
</cp:coreProperties>
</file>