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28DD" w14:textId="5E0ED617" w:rsidR="001B390E" w:rsidRPr="00CE1765" w:rsidRDefault="001B390E" w:rsidP="001B390E">
      <w:pPr>
        <w:tabs>
          <w:tab w:val="right" w:pos="10065"/>
        </w:tabs>
        <w:rPr>
          <w:rFonts w:ascii="Calibri" w:hAnsi="Calibri"/>
          <w:szCs w:val="24"/>
          <w:lang w:val="en-US"/>
        </w:rPr>
      </w:pPr>
      <w:r>
        <w:rPr>
          <w:rFonts w:ascii="Calibri" w:hAnsi="Calibri"/>
          <w:szCs w:val="24"/>
          <w:lang w:val="en-US"/>
        </w:rPr>
        <w:tab/>
        <w:t>Schönaich, April 1, 2023</w:t>
      </w:r>
    </w:p>
    <w:p w14:paraId="05446F9C" w14:textId="105D3A39" w:rsidR="008E670E" w:rsidRPr="00CE1765" w:rsidRDefault="008E670E" w:rsidP="008E670E">
      <w:pPr>
        <w:spacing w:before="240" w:after="120"/>
        <w:rPr>
          <w:rFonts w:asciiTheme="minorHAnsi" w:hAnsiTheme="minorHAnsi" w:cstheme="minorHAnsi"/>
          <w:b/>
          <w:sz w:val="24"/>
          <w:szCs w:val="24"/>
          <w:lang w:val="en-US"/>
        </w:rPr>
      </w:pPr>
      <w:r>
        <w:rPr>
          <w:rFonts w:asciiTheme="minorHAnsi" w:hAnsiTheme="minorHAnsi" w:cstheme="minorHAnsi"/>
          <w:b/>
          <w:bCs/>
          <w:sz w:val="24"/>
          <w:szCs w:val="24"/>
          <w:lang w:val="en-US"/>
        </w:rPr>
        <w:t>Motion Controllers for miniature drives and microdrives</w:t>
      </w:r>
    </w:p>
    <w:p w14:paraId="35E8FBA1" w14:textId="10B54B4A" w:rsidR="002A0CCB" w:rsidRPr="00CE1765" w:rsidRDefault="002A0CCB" w:rsidP="002A0CCB">
      <w:pPr>
        <w:spacing w:after="360"/>
        <w:rPr>
          <w:rFonts w:asciiTheme="minorHAnsi" w:hAnsiTheme="minorHAnsi" w:cstheme="minorHAnsi"/>
          <w:b/>
          <w:sz w:val="32"/>
          <w:lang w:val="en-US"/>
        </w:rPr>
      </w:pPr>
      <w:r>
        <w:rPr>
          <w:rFonts w:asciiTheme="minorHAnsi" w:hAnsiTheme="minorHAnsi" w:cstheme="minorHAnsi"/>
          <w:b/>
          <w:bCs/>
          <w:sz w:val="32"/>
          <w:lang w:val="en-US"/>
        </w:rPr>
        <w:t>New family member for the medium power range</w:t>
      </w:r>
    </w:p>
    <w:p w14:paraId="16161D71" w14:textId="7392061C" w:rsidR="007B21FA" w:rsidRPr="00CE1765" w:rsidRDefault="007B21FA" w:rsidP="00A7007E">
      <w:pPr>
        <w:spacing w:after="360" w:line="360" w:lineRule="auto"/>
        <w:rPr>
          <w:rFonts w:asciiTheme="minorHAnsi" w:hAnsiTheme="minorHAnsi" w:cstheme="minorHAnsi"/>
          <w:b/>
          <w:sz w:val="24"/>
          <w:szCs w:val="24"/>
          <w:lang w:val="en-US"/>
        </w:rPr>
      </w:pPr>
      <w:r w:rsidRPr="00CE1765">
        <w:rPr>
          <w:rFonts w:asciiTheme="minorHAnsi" w:hAnsiTheme="minorHAnsi" w:cstheme="minorHAnsi"/>
          <w:b/>
          <w:bCs/>
          <w:sz w:val="24"/>
          <w:szCs w:val="24"/>
          <w:lang w:val="en-US"/>
        </w:rPr>
        <w:t>FAULHABER has added another extremely compact Motion Controller without housing to its product range. The new Motion Controller is ideal for integration in equipment manufacturing and medical technology applications. With 36 V and 3 A (peak current 9 A), it covers the power range up to approx. 100 W and is suitable for DC-motors with encoder, brushless drives or linear motors.</w:t>
      </w:r>
    </w:p>
    <w:p w14:paraId="610D3591" w14:textId="3A901E6A" w:rsidR="0021730D" w:rsidRPr="00CE1765" w:rsidRDefault="008E670E" w:rsidP="009D56E8">
      <w:pPr>
        <w:pStyle w:val="RBSText"/>
        <w:rPr>
          <w:color w:val="FF0000"/>
          <w:lang w:val="en-US"/>
        </w:rPr>
      </w:pPr>
      <w:r>
        <w:rPr>
          <w:lang w:val="en-US"/>
        </w:rPr>
        <w:t>Miniature motors and micromotors only become a reliable drive system when combined with the matching Motion Controller. This is why the extensive range of motors offered by the drive specialist FAULHABER (see company box) includes a broad selection of Motion Controllers which are designed in different power classes with or without housing for a wide variety of applications. There is now a new addition to the family of Motion Controllers without housing: The MC3603 (Fig. 1) which owing to its compact size is ideal for integration in equipment manufacturing and medical technology applications. With 36 V and 3 A (peak current 9 A), the new Motion Controller covers the medium power range up to approx. 100 W. It is suitable for "normal" DC-motors with encoder, brushless drives and linear motors. The I/O options and encoder interfaces are the same as the rest of the product family. USB, RS232, CANopen and EtherCAT are available for communication. The Motion Controller already has the new firmware version "M". To ensure simple and convenient system setup, the latest update (version 6.9) of the FAULHABER Motion Manager should be used.</w:t>
      </w:r>
    </w:p>
    <w:p w14:paraId="45D027E7" w14:textId="52CCF06A" w:rsidR="008E670E" w:rsidRPr="00CE1765" w:rsidRDefault="008E670E" w:rsidP="009D56E8">
      <w:pPr>
        <w:pStyle w:val="RBSText"/>
        <w:rPr>
          <w:lang w:val="en-US"/>
        </w:rPr>
      </w:pPr>
      <w:r>
        <w:rPr>
          <w:lang w:val="en-US"/>
        </w:rPr>
        <w:t>EMC-compliant design for all Motion Controllers</w:t>
      </w:r>
    </w:p>
    <w:p w14:paraId="5D979EA2" w14:textId="77777777" w:rsidR="008E670E" w:rsidRPr="00CE1765" w:rsidRDefault="008E670E" w:rsidP="009D56E8">
      <w:pPr>
        <w:pStyle w:val="RBSText"/>
        <w:rPr>
          <w:lang w:val="en-US"/>
        </w:rPr>
      </w:pPr>
      <w:r>
        <w:rPr>
          <w:lang w:val="en-US"/>
        </w:rPr>
        <w:t xml:space="preserve">With the introduction of the new MC 3603, the Motion Controllers now cover the entire application range typical for miniature motors and micromotors (Fig. 2), starting with the postage stamp sized MC 3001 with 30 W and 1 A (peak current 2 A) through to the MC 5010, the largest member of the family with 10 A (peak current 30 A), which is designed for installation in switching cabinets and has been tried and tested primarily in the industrial sector. All motion controllers comply with current EMC regulations. This is why the drive specialists have explored this complex topic in great detail. Not only has the hardware been </w:t>
      </w:r>
      <w:r>
        <w:rPr>
          <w:lang w:val="en-US"/>
        </w:rPr>
        <w:lastRenderedPageBreak/>
        <w:t>appropriately optimized, but the documentation has also been redesigned to provide users with the best possible support during the certification of their own devices.</w:t>
      </w:r>
    </w:p>
    <w:p w14:paraId="1CADA544" w14:textId="6275F0FE" w:rsidR="008E670E" w:rsidRPr="00CE1765" w:rsidRDefault="008E670E" w:rsidP="009D56E8">
      <w:pPr>
        <w:pStyle w:val="RBSBU"/>
        <w:rPr>
          <w:lang w:val="en-US"/>
        </w:rPr>
      </w:pPr>
      <w:r>
        <w:rPr>
          <w:lang w:val="en-US"/>
        </w:rPr>
        <w:t xml:space="preserve">Further information on EMC: </w:t>
      </w:r>
      <w:hyperlink r:id="rId6" w:history="1">
        <w:r>
          <w:rPr>
            <w:rStyle w:val="Hyperlink"/>
            <w:color w:val="0070C0"/>
            <w:lang w:val="en-US"/>
          </w:rPr>
          <w:t>www.faulhaber.com/de/motion/faulhaber-veroeffentlicht-fachbuch/</w:t>
        </w:r>
      </w:hyperlink>
    </w:p>
    <w:p w14:paraId="1740FE96" w14:textId="77777777" w:rsidR="00EE4203" w:rsidRPr="00CE1765" w:rsidRDefault="00EE4203" w:rsidP="009D56E8">
      <w:pPr>
        <w:pStyle w:val="RBSBU"/>
        <w:rPr>
          <w:lang w:val="en-US"/>
        </w:rPr>
      </w:pPr>
    </w:p>
    <w:p w14:paraId="4CA9D135" w14:textId="77777777" w:rsidR="008E670E" w:rsidRPr="00CE1765" w:rsidRDefault="008E670E" w:rsidP="009D56E8">
      <w:pPr>
        <w:pStyle w:val="RBSText"/>
        <w:rPr>
          <w:lang w:val="en-US"/>
        </w:rPr>
      </w:pPr>
      <w:r>
        <w:rPr>
          <w:lang w:val="en-US"/>
        </w:rPr>
        <w:t xml:space="preserve">Link to book:  </w:t>
      </w:r>
      <w:hyperlink r:id="rId7">
        <w:r>
          <w:rPr>
            <w:rStyle w:val="Internetverknpfung"/>
            <w:color w:val="0070C0"/>
            <w:lang w:val="en-US"/>
          </w:rPr>
          <w:t>https://vogel-fachbuch.de/elektrotechnik/energietechnik/919-elektromagnetische-vertraeglichkeit-von-elektrischen-kleinantrieben</w:t>
        </w:r>
      </w:hyperlink>
    </w:p>
    <w:p w14:paraId="5B043858" w14:textId="77777777" w:rsidR="001A5964" w:rsidRPr="00CE1765" w:rsidRDefault="001A5964" w:rsidP="00CE19E2">
      <w:pPr>
        <w:spacing w:line="300" w:lineRule="auto"/>
        <w:rPr>
          <w:rFonts w:ascii="Calibri" w:hAnsi="Calibri"/>
          <w:lang w:val="en-US"/>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3AA36A3F" w14:textId="77777777" w:rsidTr="00157998">
        <w:tc>
          <w:tcPr>
            <w:tcW w:w="5529" w:type="dxa"/>
          </w:tcPr>
          <w:p w14:paraId="4BF25FDC" w14:textId="77777777" w:rsidR="00157998" w:rsidRPr="00CE1765" w:rsidRDefault="00157998" w:rsidP="000E036F">
            <w:pPr>
              <w:spacing w:line="300" w:lineRule="auto"/>
              <w:rPr>
                <w:rFonts w:ascii="Calibri" w:hAnsi="Calibri"/>
                <w:lang w:val="en-US"/>
              </w:rPr>
            </w:pPr>
          </w:p>
        </w:tc>
        <w:tc>
          <w:tcPr>
            <w:tcW w:w="4536" w:type="dxa"/>
          </w:tcPr>
          <w:p w14:paraId="2C54573C" w14:textId="2FA38ED8" w:rsidR="00157998" w:rsidRPr="000F5B6C" w:rsidRDefault="00157998" w:rsidP="00C8482C">
            <w:pPr>
              <w:ind w:left="-108"/>
              <w:rPr>
                <w:rFonts w:ascii="Calibri" w:hAnsi="Calibri"/>
              </w:rPr>
            </w:pPr>
            <w:r>
              <w:rPr>
                <w:rFonts w:ascii="Calibri" w:hAnsi="Calibri"/>
                <w:lang w:val="en-US"/>
              </w:rPr>
              <w:t>[278 words / 2,076 characters]</w:t>
            </w:r>
          </w:p>
        </w:tc>
      </w:tr>
    </w:tbl>
    <w:tbl>
      <w:tblPr>
        <w:tblW w:w="10065" w:type="dxa"/>
        <w:tblLayout w:type="fixed"/>
        <w:tblLook w:val="04A0" w:firstRow="1" w:lastRow="0" w:firstColumn="1" w:lastColumn="0" w:noHBand="0" w:noVBand="1"/>
      </w:tblPr>
      <w:tblGrid>
        <w:gridCol w:w="5529"/>
        <w:gridCol w:w="4536"/>
      </w:tblGrid>
      <w:tr w:rsidR="00EE4203" w14:paraId="3B8F0B65" w14:textId="77777777" w:rsidTr="00EE4203">
        <w:trPr>
          <w:cantSplit/>
          <w:trHeight w:val="80"/>
        </w:trPr>
        <w:tc>
          <w:tcPr>
            <w:tcW w:w="5529" w:type="dxa"/>
            <w:shd w:val="clear" w:color="auto" w:fill="auto"/>
          </w:tcPr>
          <w:p w14:paraId="44D21354" w14:textId="0215AA2F" w:rsidR="00EE4203" w:rsidRPr="00A87E9E" w:rsidRDefault="00EE4203" w:rsidP="00136BDC">
            <w:pPr>
              <w:spacing w:line="300" w:lineRule="auto"/>
              <w:ind w:left="-108"/>
              <w:rPr>
                <w:rFonts w:ascii="Calibri" w:hAnsi="Calibri"/>
                <w:szCs w:val="24"/>
              </w:rPr>
            </w:pPr>
            <w:r>
              <w:rPr>
                <w:rFonts w:ascii="Calibri" w:hAnsi="Calibri"/>
                <w:noProof/>
                <w:szCs w:val="24"/>
                <w:lang w:val="en-US"/>
              </w:rPr>
              <w:drawing>
                <wp:inline distT="0" distB="0" distL="0" distR="0" wp14:anchorId="2BC88AF7" wp14:editId="340D6CDA">
                  <wp:extent cx="3373755" cy="26968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2696845"/>
                          </a:xfrm>
                          <a:prstGeom prst="rect">
                            <a:avLst/>
                          </a:prstGeom>
                          <a:noFill/>
                          <a:ln>
                            <a:noFill/>
                          </a:ln>
                        </pic:spPr>
                      </pic:pic>
                    </a:graphicData>
                  </a:graphic>
                </wp:inline>
              </w:drawing>
            </w:r>
            <w:r>
              <w:rPr>
                <w:rFonts w:ascii="Calibri" w:hAnsi="Calibri"/>
                <w:noProof/>
                <w:szCs w:val="24"/>
                <w:lang w:val="en-US"/>
              </w:rPr>
              <w:t xml:space="preserve">  </w:t>
            </w:r>
          </w:p>
        </w:tc>
        <w:tc>
          <w:tcPr>
            <w:tcW w:w="4536" w:type="dxa"/>
            <w:shd w:val="clear" w:color="auto" w:fill="auto"/>
            <w:vAlign w:val="bottom"/>
          </w:tcPr>
          <w:p w14:paraId="4A3C478B" w14:textId="77777777" w:rsidR="00EE4203" w:rsidRPr="00CE1765" w:rsidRDefault="00EE4203" w:rsidP="00136BDC">
            <w:pPr>
              <w:ind w:left="-108"/>
              <w:rPr>
                <w:rFonts w:ascii="Calibri" w:hAnsi="Calibri"/>
                <w:sz w:val="20"/>
                <w:szCs w:val="20"/>
                <w:lang w:val="en-US"/>
              </w:rPr>
            </w:pPr>
            <w:r>
              <w:rPr>
                <w:rFonts w:ascii="Calibri" w:hAnsi="Calibri"/>
                <w:sz w:val="20"/>
                <w:szCs w:val="20"/>
                <w:lang w:val="en-US"/>
              </w:rPr>
              <w:t>[Figure 1]</w:t>
            </w:r>
          </w:p>
          <w:p w14:paraId="05918B06"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en-US"/>
              </w:rPr>
              <w:t>New family member for the medium power range up to approx. 100 W: The compact dimensions of the MC3603 make it especially suitable for integration in equipment manufacturing and medical technology applications. © FAULHABER</w:t>
            </w:r>
          </w:p>
        </w:tc>
      </w:tr>
    </w:tbl>
    <w:p w14:paraId="79B4ED97" w14:textId="77777777" w:rsidR="00EE4203" w:rsidRDefault="00EE4203" w:rsidP="00EE4203">
      <w:pPr>
        <w:spacing w:line="300" w:lineRule="auto"/>
        <w:rPr>
          <w:rFonts w:ascii="Calibri" w:hAnsi="Calibri"/>
          <w:szCs w:val="24"/>
        </w:rPr>
      </w:pPr>
    </w:p>
    <w:p w14:paraId="2D0BBA22" w14:textId="77777777" w:rsidR="00EE4203" w:rsidRDefault="00EE4203" w:rsidP="00EE4203">
      <w:pPr>
        <w:spacing w:line="300" w:lineRule="auto"/>
        <w:rPr>
          <w:rFonts w:ascii="Calibri" w:hAnsi="Calibri"/>
          <w:szCs w:val="24"/>
        </w:rPr>
      </w:pPr>
    </w:p>
    <w:p w14:paraId="35F082FE" w14:textId="77777777" w:rsidR="00EE4203" w:rsidRDefault="00EE4203" w:rsidP="00EE4203">
      <w:pPr>
        <w:spacing w:line="300" w:lineRule="auto"/>
        <w:rPr>
          <w:rFonts w:ascii="Calibri" w:hAnsi="Calibri"/>
          <w:szCs w:val="24"/>
        </w:rPr>
      </w:pPr>
    </w:p>
    <w:tbl>
      <w:tblPr>
        <w:tblW w:w="10065" w:type="dxa"/>
        <w:tblInd w:w="108" w:type="dxa"/>
        <w:tblLayout w:type="fixed"/>
        <w:tblLook w:val="04A0" w:firstRow="1" w:lastRow="0" w:firstColumn="1" w:lastColumn="0" w:noHBand="0" w:noVBand="1"/>
      </w:tblPr>
      <w:tblGrid>
        <w:gridCol w:w="5529"/>
        <w:gridCol w:w="4536"/>
      </w:tblGrid>
      <w:tr w:rsidR="00EE4203" w14:paraId="3B727BCC" w14:textId="77777777" w:rsidTr="00136BDC">
        <w:trPr>
          <w:cantSplit/>
          <w:trHeight w:val="80"/>
        </w:trPr>
        <w:tc>
          <w:tcPr>
            <w:tcW w:w="5529" w:type="dxa"/>
            <w:shd w:val="clear" w:color="auto" w:fill="auto"/>
          </w:tcPr>
          <w:p w14:paraId="66DE1F8A" w14:textId="3F036C5B" w:rsidR="00EE4203" w:rsidRPr="00A87E9E" w:rsidRDefault="00EE4203" w:rsidP="00136BDC">
            <w:pPr>
              <w:spacing w:line="300" w:lineRule="auto"/>
              <w:ind w:left="-108"/>
              <w:rPr>
                <w:rFonts w:ascii="Calibri" w:hAnsi="Calibri"/>
                <w:szCs w:val="24"/>
              </w:rPr>
            </w:pPr>
            <w:r>
              <w:rPr>
                <w:rFonts w:ascii="Calibri" w:hAnsi="Calibri"/>
                <w:noProof/>
                <w:szCs w:val="24"/>
                <w:lang w:val="en-US"/>
              </w:rPr>
              <w:lastRenderedPageBreak/>
              <w:drawing>
                <wp:inline distT="0" distB="0" distL="0" distR="0" wp14:anchorId="4787EE69" wp14:editId="5AA675D6">
                  <wp:extent cx="3373755" cy="23120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755" cy="2312035"/>
                          </a:xfrm>
                          <a:prstGeom prst="rect">
                            <a:avLst/>
                          </a:prstGeom>
                          <a:noFill/>
                          <a:ln>
                            <a:noFill/>
                          </a:ln>
                        </pic:spPr>
                      </pic:pic>
                    </a:graphicData>
                  </a:graphic>
                </wp:inline>
              </w:drawing>
            </w:r>
          </w:p>
        </w:tc>
        <w:tc>
          <w:tcPr>
            <w:tcW w:w="4536" w:type="dxa"/>
            <w:shd w:val="clear" w:color="auto" w:fill="auto"/>
            <w:vAlign w:val="bottom"/>
          </w:tcPr>
          <w:p w14:paraId="726CE618" w14:textId="77777777" w:rsidR="00EE4203" w:rsidRPr="00CE1765" w:rsidRDefault="00EE4203" w:rsidP="00136BDC">
            <w:pPr>
              <w:ind w:left="-108"/>
              <w:rPr>
                <w:rFonts w:ascii="Calibri" w:hAnsi="Calibri"/>
                <w:sz w:val="20"/>
                <w:szCs w:val="20"/>
                <w:lang w:val="en-US"/>
              </w:rPr>
            </w:pPr>
            <w:r>
              <w:rPr>
                <w:rFonts w:ascii="Calibri" w:hAnsi="Calibri"/>
                <w:sz w:val="20"/>
                <w:szCs w:val="20"/>
                <w:lang w:val="en-US"/>
              </w:rPr>
              <w:t>[Figure 2]</w:t>
            </w:r>
          </w:p>
          <w:p w14:paraId="56C41550" w14:textId="77777777" w:rsidR="00EE4203" w:rsidRPr="00A87E9E" w:rsidRDefault="00EE4203" w:rsidP="00136BDC">
            <w:pPr>
              <w:ind w:left="-108"/>
              <w:rPr>
                <w:rFonts w:ascii="Calibri" w:hAnsi="Calibri" w:cs="Calibri"/>
                <w:sz w:val="18"/>
                <w:szCs w:val="18"/>
              </w:rPr>
            </w:pPr>
            <w:r>
              <w:rPr>
                <w:rFonts w:ascii="Calibri" w:hAnsi="Calibri" w:cs="Calibri"/>
                <w:sz w:val="18"/>
                <w:szCs w:val="18"/>
                <w:lang w:val="en-US"/>
              </w:rPr>
              <w:t>Motion controllers for various application areas. They comply with current EMC regulations. The detailed documentation supports the user during the certification of his own devices.© FAULHABER</w:t>
            </w:r>
          </w:p>
        </w:tc>
      </w:tr>
    </w:tbl>
    <w:p w14:paraId="61C19088" w14:textId="77777777" w:rsidR="003A2EA1" w:rsidRPr="000F5B6C" w:rsidRDefault="003A2EA1" w:rsidP="00CE19E2">
      <w:pPr>
        <w:spacing w:line="300" w:lineRule="auto"/>
        <w:rPr>
          <w:rFonts w:ascii="Calibri" w:hAnsi="Calibri"/>
          <w:szCs w:val="24"/>
        </w:rPr>
      </w:pPr>
    </w:p>
    <w:p w14:paraId="59D28A7F"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53BFAC32" w14:textId="77777777" w:rsidTr="00B064E6">
        <w:trPr>
          <w:cantSplit/>
        </w:trPr>
        <w:tc>
          <w:tcPr>
            <w:tcW w:w="5529" w:type="dxa"/>
          </w:tcPr>
          <w:p w14:paraId="7D1802D9" w14:textId="77777777" w:rsidR="001A5964" w:rsidRPr="00CE1765" w:rsidRDefault="001A5964"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(Germany + International)</w:t>
            </w:r>
          </w:p>
          <w:p w14:paraId="1D32416F"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en-US"/>
              </w:rPr>
              <w:t xml:space="preserve">Dr. Fritz Faulhaber GmbH &amp; Co. </w:t>
            </w:r>
            <w:r w:rsidRPr="00CE1765">
              <w:rPr>
                <w:rFonts w:ascii="Calibri" w:hAnsi="Calibri"/>
                <w:color w:val="003967"/>
                <w:sz w:val="20"/>
                <w:szCs w:val="24"/>
              </w:rPr>
              <w:t xml:space="preserve">KG </w:t>
            </w:r>
          </w:p>
          <w:p w14:paraId="2C0509E1" w14:textId="77777777" w:rsidR="001A5964" w:rsidRPr="00AB6F49" w:rsidRDefault="001A5964" w:rsidP="00E245B8">
            <w:pPr>
              <w:ind w:left="-108"/>
              <w:rPr>
                <w:rFonts w:ascii="Calibri" w:hAnsi="Calibri"/>
                <w:color w:val="003967"/>
                <w:sz w:val="20"/>
                <w:szCs w:val="24"/>
              </w:rPr>
            </w:pPr>
            <w:r w:rsidRPr="00CE1765">
              <w:rPr>
                <w:rFonts w:ascii="Calibri" w:hAnsi="Calibri"/>
                <w:color w:val="003967"/>
                <w:sz w:val="20"/>
                <w:szCs w:val="24"/>
              </w:rPr>
              <w:t xml:space="preserve">Kristina Wolff – Marketing </w:t>
            </w:r>
          </w:p>
          <w:p w14:paraId="5858CC50" w14:textId="1C47B83E" w:rsidR="001A5964" w:rsidRPr="00AB6F49" w:rsidRDefault="002B004D" w:rsidP="00E245B8">
            <w:pPr>
              <w:ind w:left="-108"/>
              <w:rPr>
                <w:rFonts w:ascii="Calibri" w:hAnsi="Calibri"/>
                <w:color w:val="003967"/>
                <w:sz w:val="20"/>
                <w:szCs w:val="24"/>
              </w:rPr>
            </w:pPr>
            <w:r w:rsidRPr="00CE1765">
              <w:rPr>
                <w:rFonts w:ascii="Calibri" w:hAnsi="Calibri"/>
                <w:color w:val="003967"/>
                <w:sz w:val="20"/>
                <w:szCs w:val="24"/>
              </w:rPr>
              <w:t>Faulhaberstraße 1 · 71101 Schönaich</w:t>
            </w:r>
          </w:p>
          <w:p w14:paraId="61A2EF27"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val="en-US"/>
              </w:rPr>
              <w:t>Germany</w:t>
            </w:r>
          </w:p>
          <w:p w14:paraId="42BDA00E" w14:textId="77777777" w:rsidR="001A5964" w:rsidRPr="00AB6F49" w:rsidRDefault="001A5964" w:rsidP="00E245B8">
            <w:pPr>
              <w:ind w:left="-108"/>
              <w:rPr>
                <w:rFonts w:ascii="Calibri" w:hAnsi="Calibri"/>
                <w:color w:val="003967"/>
                <w:sz w:val="20"/>
                <w:szCs w:val="24"/>
              </w:rPr>
            </w:pPr>
          </w:p>
          <w:p w14:paraId="7FB220B5"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+49 7031 638-148 · </w:t>
            </w:r>
            <w:r>
              <w:rPr>
                <w:rFonts w:ascii="Calibri" w:hAnsi="Calibri"/>
                <w:color w:val="0092D0"/>
                <w:sz w:val="20"/>
                <w:szCs w:val="24"/>
                <w:lang w:val="en-US"/>
              </w:rPr>
              <w:t>F</w:t>
            </w:r>
            <w:r>
              <w:rPr>
                <w:rFonts w:ascii="Calibri" w:hAnsi="Calibri"/>
                <w:color w:val="003967"/>
                <w:sz w:val="20"/>
                <w:szCs w:val="24"/>
                <w:lang w:val="en-US"/>
              </w:rPr>
              <w:t xml:space="preserve"> +49 7031 638-8148 </w:t>
            </w:r>
          </w:p>
          <w:p w14:paraId="6F9DC7F9"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val="en-US"/>
              </w:rPr>
              <w:t>redaktion@faulhaber.com</w:t>
            </w:r>
          </w:p>
          <w:p w14:paraId="130D7DFE" w14:textId="77777777" w:rsidR="00B064E6" w:rsidRPr="00B064E6" w:rsidRDefault="00B064E6" w:rsidP="00E245B8">
            <w:pPr>
              <w:ind w:left="-108"/>
              <w:rPr>
                <w:rFonts w:ascii="Calibri" w:hAnsi="Calibri"/>
                <w:color w:val="003967"/>
                <w:szCs w:val="24"/>
              </w:rPr>
            </w:pPr>
          </w:p>
        </w:tc>
        <w:tc>
          <w:tcPr>
            <w:tcW w:w="4536" w:type="dxa"/>
          </w:tcPr>
          <w:p w14:paraId="07A7275C" w14:textId="439CF89D" w:rsidR="001A5964" w:rsidRPr="00CE1765" w:rsidRDefault="001A5964" w:rsidP="00E245B8">
            <w:pPr>
              <w:spacing w:before="60" w:after="60"/>
              <w:ind w:left="-108"/>
              <w:rPr>
                <w:rFonts w:ascii="Calibri" w:hAnsi="Calibri"/>
                <w:b/>
                <w:color w:val="003967"/>
                <w:szCs w:val="24"/>
                <w:lang w:val="en-US"/>
              </w:rPr>
            </w:pPr>
            <w:r>
              <w:rPr>
                <w:rFonts w:ascii="Calibri" w:hAnsi="Calibri"/>
                <w:b/>
                <w:bCs/>
                <w:color w:val="003967"/>
                <w:szCs w:val="24"/>
                <w:lang w:val="en-US"/>
              </w:rPr>
              <w:t>Press contact (Switzerland/Italy)</w:t>
            </w:r>
          </w:p>
          <w:p w14:paraId="329D9CBC" w14:textId="3669FA50" w:rsidR="001A5964" w:rsidRPr="00CE1765" w:rsidRDefault="001A5964" w:rsidP="00E245B8">
            <w:pPr>
              <w:ind w:left="-108"/>
              <w:rPr>
                <w:rFonts w:ascii="Calibri" w:hAnsi="Calibri"/>
                <w:color w:val="003967"/>
                <w:sz w:val="20"/>
                <w:szCs w:val="24"/>
                <w:lang w:val="en-US"/>
              </w:rPr>
            </w:pPr>
            <w:r>
              <w:rPr>
                <w:rFonts w:ascii="Calibri" w:hAnsi="Calibri"/>
                <w:color w:val="003967"/>
                <w:sz w:val="20"/>
                <w:szCs w:val="24"/>
                <w:lang w:val="en-US"/>
              </w:rPr>
              <w:t>FAULHABER Minimotor SA</w:t>
            </w:r>
          </w:p>
          <w:p w14:paraId="6392A77F" w14:textId="77777777" w:rsidR="001A5964" w:rsidRPr="00AB6F49" w:rsidRDefault="001A5964" w:rsidP="00E245B8">
            <w:pPr>
              <w:ind w:left="-108"/>
              <w:rPr>
                <w:rFonts w:ascii="Calibri" w:hAnsi="Calibri"/>
                <w:color w:val="003967"/>
                <w:sz w:val="20"/>
                <w:szCs w:val="24"/>
              </w:rPr>
            </w:pPr>
            <w:r w:rsidRPr="00CE1765">
              <w:rPr>
                <w:rFonts w:ascii="Calibri" w:hAnsi="Calibri"/>
                <w:color w:val="003967"/>
                <w:sz w:val="20"/>
                <w:szCs w:val="24"/>
              </w:rPr>
              <w:t>Ann-Kristin Hage-Ripamonti – Marketing</w:t>
            </w:r>
          </w:p>
          <w:p w14:paraId="0C308CC1" w14:textId="77777777" w:rsidR="001A5964" w:rsidRPr="00B064E6" w:rsidRDefault="001A5964" w:rsidP="00E245B8">
            <w:pPr>
              <w:ind w:left="-108"/>
              <w:rPr>
                <w:rFonts w:ascii="Calibri" w:hAnsi="Calibri"/>
                <w:color w:val="003967"/>
                <w:sz w:val="20"/>
                <w:szCs w:val="24"/>
              </w:rPr>
            </w:pPr>
            <w:r w:rsidRPr="00CE1765">
              <w:rPr>
                <w:rFonts w:ascii="Calibri" w:hAnsi="Calibri"/>
                <w:color w:val="003967"/>
                <w:sz w:val="20"/>
                <w:szCs w:val="24"/>
              </w:rPr>
              <w:t>6980 Croglio</w:t>
            </w:r>
          </w:p>
          <w:p w14:paraId="3D9484E1" w14:textId="77777777" w:rsidR="001A5964" w:rsidRPr="00B064E6" w:rsidRDefault="001A5964" w:rsidP="00E245B8">
            <w:pPr>
              <w:ind w:left="-108"/>
              <w:rPr>
                <w:rFonts w:ascii="Calibri" w:hAnsi="Calibri"/>
                <w:color w:val="003967"/>
                <w:sz w:val="20"/>
                <w:szCs w:val="24"/>
              </w:rPr>
            </w:pPr>
            <w:r w:rsidRPr="00CE1765">
              <w:rPr>
                <w:rFonts w:ascii="Calibri" w:hAnsi="Calibri"/>
                <w:color w:val="003967"/>
                <w:sz w:val="20"/>
                <w:szCs w:val="24"/>
              </w:rPr>
              <w:t>Switzerland</w:t>
            </w:r>
          </w:p>
          <w:p w14:paraId="05BA917F" w14:textId="77777777" w:rsidR="001A5964" w:rsidRPr="00B064E6" w:rsidRDefault="001A5964" w:rsidP="00E245B8">
            <w:pPr>
              <w:ind w:left="-108"/>
              <w:rPr>
                <w:rFonts w:ascii="Calibri" w:hAnsi="Calibri"/>
                <w:color w:val="003967"/>
                <w:sz w:val="20"/>
                <w:szCs w:val="24"/>
              </w:rPr>
            </w:pPr>
          </w:p>
          <w:p w14:paraId="616C5BDF"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val="en-US"/>
              </w:rPr>
              <w:t>T</w:t>
            </w:r>
            <w:r>
              <w:rPr>
                <w:rFonts w:ascii="Calibri" w:hAnsi="Calibri"/>
                <w:color w:val="003967"/>
                <w:sz w:val="20"/>
                <w:szCs w:val="24"/>
                <w:lang w:val="en-US"/>
              </w:rPr>
              <w:t xml:space="preserve"> +41 91 61 13 239 · </w:t>
            </w:r>
            <w:r>
              <w:rPr>
                <w:rFonts w:ascii="Calibri" w:hAnsi="Calibri"/>
                <w:color w:val="0092D0"/>
                <w:sz w:val="20"/>
                <w:szCs w:val="24"/>
                <w:lang w:val="en-US"/>
              </w:rPr>
              <w:t>F</w:t>
            </w:r>
            <w:r>
              <w:rPr>
                <w:rFonts w:ascii="Calibri" w:hAnsi="Calibri"/>
                <w:color w:val="003967"/>
                <w:sz w:val="20"/>
                <w:szCs w:val="24"/>
                <w:lang w:val="en-US"/>
              </w:rPr>
              <w:t xml:space="preserve"> +41 91 611 31 10</w:t>
            </w:r>
          </w:p>
          <w:p w14:paraId="150D76B2" w14:textId="77777777" w:rsidR="001A5964" w:rsidRDefault="00B064E6" w:rsidP="00AB6F49">
            <w:pPr>
              <w:ind w:left="-108"/>
              <w:rPr>
                <w:rFonts w:ascii="Calibri" w:hAnsi="Calibri"/>
                <w:color w:val="003967"/>
                <w:sz w:val="20"/>
                <w:szCs w:val="24"/>
              </w:rPr>
            </w:pPr>
            <w:r>
              <w:rPr>
                <w:rFonts w:ascii="Calibri" w:hAnsi="Calibri"/>
                <w:color w:val="003967"/>
                <w:sz w:val="20"/>
                <w:szCs w:val="24"/>
                <w:lang w:val="en-US"/>
              </w:rPr>
              <w:t>marketing@faulhaber.ch</w:t>
            </w:r>
          </w:p>
          <w:p w14:paraId="408F47BB" w14:textId="77777777" w:rsidR="00B064E6" w:rsidRPr="00B064E6" w:rsidRDefault="00B064E6" w:rsidP="00AB6F49">
            <w:pPr>
              <w:ind w:left="-108"/>
              <w:rPr>
                <w:rFonts w:ascii="Calibri" w:hAnsi="Calibri"/>
                <w:b/>
                <w:color w:val="003967"/>
                <w:sz w:val="24"/>
                <w:szCs w:val="24"/>
              </w:rPr>
            </w:pPr>
          </w:p>
        </w:tc>
      </w:tr>
    </w:tbl>
    <w:p w14:paraId="7B3DDD24" w14:textId="77777777" w:rsidR="00A572F1" w:rsidRPr="00B064E6" w:rsidRDefault="00A572F1" w:rsidP="00CE19E2"/>
    <w:sectPr w:rsidR="00A572F1" w:rsidRPr="00B064E6" w:rsidSect="00C934DA">
      <w:headerReference w:type="default" r:id="rId10"/>
      <w:footerReference w:type="default" r:id="rId11"/>
      <w:headerReference w:type="first" r:id="rId12"/>
      <w:footerReference w:type="first" r:id="rId13"/>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F23EC" w14:textId="77777777" w:rsidR="004F547F" w:rsidRDefault="004F547F">
      <w:r>
        <w:separator/>
      </w:r>
    </w:p>
  </w:endnote>
  <w:endnote w:type="continuationSeparator" w:id="0">
    <w:p w14:paraId="4EC7904F" w14:textId="77777777" w:rsidR="004F547F" w:rsidRDefault="004F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EF1" w14:textId="77777777" w:rsidR="001F1D92" w:rsidRDefault="00950F35" w:rsidP="00A454BC">
    <w:pPr>
      <w:pStyle w:val="Fuzeile"/>
      <w:tabs>
        <w:tab w:val="clear" w:pos="4536"/>
        <w:tab w:val="clear" w:pos="9072"/>
      </w:tabs>
    </w:pPr>
    <w:r>
      <w:rPr>
        <w:noProof/>
        <w:lang w:val="en-US"/>
      </w:rPr>
      <w:drawing>
        <wp:anchor distT="0" distB="0" distL="114300" distR="114300" simplePos="0" relativeHeight="251662336" behindDoc="0" locked="0" layoutInCell="1" allowOverlap="1" wp14:anchorId="5346244F" wp14:editId="44EBD94B">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297" w14:textId="77777777" w:rsidR="005F763F" w:rsidRDefault="005F763F">
    <w:pPr>
      <w:pStyle w:val="Fuzeile"/>
    </w:pPr>
    <w:r>
      <w:rPr>
        <w:noProof/>
        <w:lang w:val="en-US"/>
      </w:rPr>
      <w:drawing>
        <wp:anchor distT="0" distB="0" distL="114300" distR="114300" simplePos="0" relativeHeight="251666432" behindDoc="0" locked="0" layoutInCell="1" allowOverlap="1" wp14:anchorId="67A4AA76" wp14:editId="332C5293">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617E" w14:textId="77777777" w:rsidR="004F547F" w:rsidRDefault="004F547F">
      <w:r>
        <w:separator/>
      </w:r>
    </w:p>
  </w:footnote>
  <w:footnote w:type="continuationSeparator" w:id="0">
    <w:p w14:paraId="6A9E178F" w14:textId="77777777" w:rsidR="004F547F" w:rsidRDefault="004F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690E" w14:textId="77777777" w:rsidR="001F1D92" w:rsidRPr="00CE19E2" w:rsidRDefault="00A454BC">
    <w:pPr>
      <w:pStyle w:val="Kopfzeile"/>
      <w:rPr>
        <w:rFonts w:ascii="Calibri" w:hAnsi="Calibri"/>
        <w:szCs w:val="24"/>
      </w:rPr>
    </w:pPr>
    <w:r>
      <w:rPr>
        <w:rFonts w:ascii="Calibri" w:hAnsi="Calibri"/>
        <w:noProof/>
        <w:szCs w:val="24"/>
        <w:lang w:val="en-US"/>
      </w:rPr>
      <w:drawing>
        <wp:anchor distT="0" distB="0" distL="114300" distR="114300" simplePos="0" relativeHeight="251661312" behindDoc="0" locked="0" layoutInCell="1" allowOverlap="1" wp14:anchorId="548F9EFD" wp14:editId="24D3252E">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02D7" w14:textId="77777777" w:rsidR="00C934DA" w:rsidRDefault="00C934DA" w:rsidP="00C934DA">
    <w:pPr>
      <w:pStyle w:val="Kopfzeile"/>
      <w:rPr>
        <w:rFonts w:asciiTheme="minorHAnsi" w:hAnsiTheme="minorHAnsi" w:cstheme="minorHAnsi"/>
        <w:color w:val="0092D0"/>
        <w:sz w:val="24"/>
        <w:szCs w:val="24"/>
      </w:rPr>
    </w:pPr>
  </w:p>
  <w:p w14:paraId="0EA4DB75" w14:textId="77777777" w:rsidR="00C934DA" w:rsidRDefault="00C934DA" w:rsidP="00C934DA">
    <w:pPr>
      <w:pStyle w:val="Kopfzeile"/>
      <w:rPr>
        <w:rFonts w:asciiTheme="minorHAnsi" w:hAnsiTheme="minorHAnsi" w:cstheme="minorHAnsi"/>
        <w:color w:val="0092D0"/>
        <w:sz w:val="24"/>
        <w:szCs w:val="24"/>
      </w:rPr>
    </w:pPr>
  </w:p>
  <w:p w14:paraId="6583D9D0" w14:textId="77777777" w:rsidR="00C934DA" w:rsidRDefault="00C934DA" w:rsidP="00C934DA">
    <w:pPr>
      <w:pStyle w:val="Kopfzeile"/>
      <w:rPr>
        <w:rFonts w:asciiTheme="minorHAnsi" w:hAnsiTheme="minorHAnsi" w:cstheme="minorHAnsi"/>
        <w:color w:val="0092D0"/>
        <w:sz w:val="24"/>
        <w:szCs w:val="24"/>
      </w:rPr>
    </w:pPr>
  </w:p>
  <w:p w14:paraId="0E47F741" w14:textId="77777777" w:rsidR="00C934DA" w:rsidRDefault="00C934DA" w:rsidP="00C934DA">
    <w:pPr>
      <w:pStyle w:val="Kopfzeile"/>
      <w:rPr>
        <w:rFonts w:asciiTheme="minorHAnsi" w:hAnsiTheme="minorHAnsi" w:cstheme="minorHAnsi"/>
        <w:color w:val="0092D0"/>
        <w:sz w:val="24"/>
        <w:szCs w:val="24"/>
      </w:rPr>
    </w:pPr>
  </w:p>
  <w:p w14:paraId="79E5214C"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val="en-US"/>
      </w:rPr>
      <w:t>Press Release</w:t>
    </w:r>
    <w:r>
      <w:rPr>
        <w:rFonts w:ascii="Calibri" w:hAnsi="Calibri"/>
        <w:b/>
        <w:bCs/>
        <w:noProof/>
        <w:szCs w:val="24"/>
        <w:lang w:val="en-US"/>
      </w:rPr>
      <w:t xml:space="preserve"> </w:t>
    </w:r>
    <w:r>
      <w:rPr>
        <w:rFonts w:ascii="Calibri" w:hAnsi="Calibri"/>
        <w:noProof/>
        <w:szCs w:val="24"/>
        <w:lang w:val="en-US"/>
      </w:rPr>
      <w:drawing>
        <wp:anchor distT="0" distB="0" distL="114300" distR="114300" simplePos="0" relativeHeight="251664384" behindDoc="0" locked="0" layoutInCell="1" allowOverlap="1" wp14:anchorId="26FBEFFC" wp14:editId="2A3252F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B52A6"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514E0"/>
    <w:rsid w:val="000577B3"/>
    <w:rsid w:val="000E6676"/>
    <w:rsid w:val="000F5B6C"/>
    <w:rsid w:val="00157998"/>
    <w:rsid w:val="00165909"/>
    <w:rsid w:val="001A5964"/>
    <w:rsid w:val="001B390E"/>
    <w:rsid w:val="001C3041"/>
    <w:rsid w:val="001F1D92"/>
    <w:rsid w:val="00206083"/>
    <w:rsid w:val="0021730D"/>
    <w:rsid w:val="002313D5"/>
    <w:rsid w:val="00273D73"/>
    <w:rsid w:val="00287224"/>
    <w:rsid w:val="002A0CCB"/>
    <w:rsid w:val="002B004D"/>
    <w:rsid w:val="002D18BA"/>
    <w:rsid w:val="002F55A9"/>
    <w:rsid w:val="003258F1"/>
    <w:rsid w:val="00333000"/>
    <w:rsid w:val="00364804"/>
    <w:rsid w:val="003751FE"/>
    <w:rsid w:val="003A2EA1"/>
    <w:rsid w:val="003B29F8"/>
    <w:rsid w:val="003D1442"/>
    <w:rsid w:val="00422927"/>
    <w:rsid w:val="004437A8"/>
    <w:rsid w:val="0046447F"/>
    <w:rsid w:val="0047605E"/>
    <w:rsid w:val="004A2138"/>
    <w:rsid w:val="004F547F"/>
    <w:rsid w:val="0058675A"/>
    <w:rsid w:val="005D7B08"/>
    <w:rsid w:val="005F763F"/>
    <w:rsid w:val="00653277"/>
    <w:rsid w:val="006A6996"/>
    <w:rsid w:val="006B48CA"/>
    <w:rsid w:val="00741FA2"/>
    <w:rsid w:val="00746CD5"/>
    <w:rsid w:val="0077521C"/>
    <w:rsid w:val="007A5D91"/>
    <w:rsid w:val="007B15DF"/>
    <w:rsid w:val="007B21FA"/>
    <w:rsid w:val="007B476A"/>
    <w:rsid w:val="007B4900"/>
    <w:rsid w:val="008068EB"/>
    <w:rsid w:val="008E670E"/>
    <w:rsid w:val="008F2EED"/>
    <w:rsid w:val="008F7ACE"/>
    <w:rsid w:val="00925A3B"/>
    <w:rsid w:val="00946EAC"/>
    <w:rsid w:val="00950F35"/>
    <w:rsid w:val="00956842"/>
    <w:rsid w:val="00973316"/>
    <w:rsid w:val="009B4F18"/>
    <w:rsid w:val="009C53CD"/>
    <w:rsid w:val="009D0DEC"/>
    <w:rsid w:val="009D56E8"/>
    <w:rsid w:val="00A16621"/>
    <w:rsid w:val="00A4067D"/>
    <w:rsid w:val="00A42665"/>
    <w:rsid w:val="00A454BC"/>
    <w:rsid w:val="00A572F1"/>
    <w:rsid w:val="00A7007E"/>
    <w:rsid w:val="00A71B61"/>
    <w:rsid w:val="00AB1C73"/>
    <w:rsid w:val="00AB6F49"/>
    <w:rsid w:val="00B064E6"/>
    <w:rsid w:val="00B349FA"/>
    <w:rsid w:val="00B83133"/>
    <w:rsid w:val="00BB3B04"/>
    <w:rsid w:val="00BD3034"/>
    <w:rsid w:val="00BF190C"/>
    <w:rsid w:val="00BF2449"/>
    <w:rsid w:val="00C254FB"/>
    <w:rsid w:val="00C8482C"/>
    <w:rsid w:val="00C934DA"/>
    <w:rsid w:val="00CA3021"/>
    <w:rsid w:val="00CE1765"/>
    <w:rsid w:val="00CE19E2"/>
    <w:rsid w:val="00D17321"/>
    <w:rsid w:val="00DB55AB"/>
    <w:rsid w:val="00DE3B8E"/>
    <w:rsid w:val="00E245B8"/>
    <w:rsid w:val="00E5429C"/>
    <w:rsid w:val="00E64D65"/>
    <w:rsid w:val="00EC0CB6"/>
    <w:rsid w:val="00EC781D"/>
    <w:rsid w:val="00EE4203"/>
    <w:rsid w:val="00EF51B7"/>
    <w:rsid w:val="00F54BBE"/>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AF4482"/>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customStyle="1" w:styleId="Internetverknpfung">
    <w:name w:val="Internetverknüpfung"/>
    <w:rsid w:val="008E670E"/>
    <w:rPr>
      <w:color w:val="000080"/>
      <w:u w:val="single"/>
    </w:rPr>
  </w:style>
  <w:style w:type="paragraph" w:customStyle="1" w:styleId="RBSText">
    <w:name w:val="RBS_Text"/>
    <w:autoRedefine/>
    <w:qFormat/>
    <w:rsid w:val="009D56E8"/>
    <w:pPr>
      <w:suppressAutoHyphens/>
      <w:overflowPunct w:val="0"/>
      <w:spacing w:after="198" w:line="360" w:lineRule="auto"/>
      <w:jc w:val="both"/>
    </w:pPr>
    <w:rPr>
      <w:rFonts w:asciiTheme="minorHAnsi" w:eastAsia="SimSun" w:hAnsiTheme="minorHAnsi" w:cstheme="minorHAnsi"/>
      <w:sz w:val="22"/>
      <w:szCs w:val="22"/>
      <w:lang w:eastAsia="zh-CN" w:bidi="hi-IN"/>
    </w:rPr>
  </w:style>
  <w:style w:type="paragraph" w:customStyle="1" w:styleId="RBSB-Zwischen">
    <w:name w:val="RBS_ÜB-Zwischen"/>
    <w:basedOn w:val="RBSText"/>
    <w:autoRedefine/>
    <w:qFormat/>
    <w:rsid w:val="008E670E"/>
    <w:pPr>
      <w:keepNext/>
      <w:spacing w:after="0"/>
      <w:jc w:val="left"/>
    </w:pPr>
    <w:rPr>
      <w:b/>
    </w:rPr>
  </w:style>
  <w:style w:type="paragraph" w:customStyle="1" w:styleId="RBSB">
    <w:name w:val="RBS_ÜB"/>
    <w:basedOn w:val="RBSText"/>
    <w:qFormat/>
    <w:rsid w:val="008E670E"/>
    <w:pPr>
      <w:keepNext/>
      <w:spacing w:before="113" w:after="0"/>
      <w:jc w:val="left"/>
    </w:pPr>
    <w:rPr>
      <w:b/>
      <w:sz w:val="36"/>
    </w:rPr>
  </w:style>
  <w:style w:type="paragraph" w:customStyle="1" w:styleId="RBSBU">
    <w:name w:val="RBS_BU"/>
    <w:basedOn w:val="RBSText"/>
    <w:qFormat/>
    <w:rsid w:val="008E670E"/>
    <w:pPr>
      <w:suppressAutoHyphens w:val="0"/>
      <w:spacing w:line="340" w:lineRule="atLeast"/>
      <w:ind w:left="1134" w:hanging="1134"/>
      <w:jc w:val="left"/>
    </w:pPr>
  </w:style>
  <w:style w:type="character" w:styleId="NichtaufgelsteErwhnung">
    <w:name w:val="Unresolved Mention"/>
    <w:basedOn w:val="Absatz-Standardschriftart"/>
    <w:uiPriority w:val="99"/>
    <w:semiHidden/>
    <w:unhideWhenUsed/>
    <w:rsid w:val="00EE4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vogel-fachbuch.de/elektrotechnik/energietechnik/919-elektromagnetische-vertraeglichkeit-von-elektrischen-kleinantrieb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haber.com/de/motion/faulhaber-veroeffentlicht-fachbu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538</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13</cp:revision>
  <cp:lastPrinted>2016-03-23T17:15:00Z</cp:lastPrinted>
  <dcterms:created xsi:type="dcterms:W3CDTF">2023-03-13T10:13:00Z</dcterms:created>
  <dcterms:modified xsi:type="dcterms:W3CDTF">2023-03-23T14:14:00Z</dcterms:modified>
</cp:coreProperties>
</file>